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A178" w14:textId="77777777" w:rsidR="001C16C4" w:rsidRPr="008D726B" w:rsidRDefault="00420BFF" w:rsidP="008D726B">
      <w:pPr>
        <w:tabs>
          <w:tab w:val="left" w:pos="6760"/>
        </w:tabs>
        <w:spacing w:line="276" w:lineRule="auto"/>
        <w:jc w:val="both"/>
        <w:rPr>
          <w:rFonts w:asciiTheme="minorHAnsi" w:hAnsiTheme="minorHAnsi" w:cs="Tahoma"/>
        </w:rPr>
      </w:pPr>
      <w:r w:rsidRPr="008D726B">
        <w:rPr>
          <w:rFonts w:asciiTheme="minorHAnsi" w:hAnsiTheme="minorHAnsi" w:cs="Tahoma"/>
        </w:rPr>
        <w:t xml:space="preserve">HONORABLE PLENO: </w:t>
      </w:r>
      <w:r w:rsidRPr="008D726B">
        <w:rPr>
          <w:rFonts w:asciiTheme="minorHAnsi" w:hAnsiTheme="minorHAnsi" w:cs="Tahoma"/>
        </w:rPr>
        <w:tab/>
      </w:r>
    </w:p>
    <w:p w14:paraId="068752A9" w14:textId="77777777" w:rsidR="001C16C4" w:rsidRPr="008D726B" w:rsidRDefault="00420BFF" w:rsidP="008D726B">
      <w:pPr>
        <w:tabs>
          <w:tab w:val="left" w:pos="2700"/>
          <w:tab w:val="left" w:pos="7950"/>
        </w:tabs>
        <w:spacing w:line="276" w:lineRule="auto"/>
        <w:jc w:val="both"/>
        <w:rPr>
          <w:rFonts w:asciiTheme="minorHAnsi" w:hAnsiTheme="minorHAnsi" w:cs="Tahoma"/>
        </w:rPr>
      </w:pPr>
      <w:r w:rsidRPr="008D726B">
        <w:rPr>
          <w:rFonts w:asciiTheme="minorHAnsi" w:hAnsiTheme="minorHAnsi" w:cs="Tahoma"/>
        </w:rPr>
        <w:tab/>
      </w:r>
      <w:r w:rsidRPr="008D726B">
        <w:rPr>
          <w:rFonts w:asciiTheme="minorHAnsi" w:hAnsiTheme="minorHAnsi" w:cs="Tahoma"/>
        </w:rPr>
        <w:tab/>
      </w:r>
    </w:p>
    <w:p w14:paraId="107ADD9C" w14:textId="7AD8A1F9" w:rsidR="001C16C4" w:rsidRPr="008D726B" w:rsidRDefault="00420BFF" w:rsidP="008D726B">
      <w:pPr>
        <w:spacing w:line="276" w:lineRule="auto"/>
        <w:jc w:val="both"/>
        <w:rPr>
          <w:rFonts w:asciiTheme="minorHAnsi" w:hAnsiTheme="minorHAnsi" w:cs="Tahoma"/>
          <w:b/>
        </w:rPr>
      </w:pPr>
      <w:r w:rsidRPr="008D726B">
        <w:rPr>
          <w:rFonts w:asciiTheme="minorHAnsi" w:hAnsiTheme="minorHAnsi" w:cs="Tahoma"/>
        </w:rPr>
        <w:t>A la</w:t>
      </w:r>
      <w:r w:rsidR="001245B6">
        <w:rPr>
          <w:rFonts w:asciiTheme="minorHAnsi" w:hAnsiTheme="minorHAnsi" w:cs="Tahoma"/>
        </w:rPr>
        <w:t>s Comisiones Unidas de</w:t>
      </w:r>
      <w:r w:rsidRPr="008D726B">
        <w:rPr>
          <w:rFonts w:asciiTheme="minorHAnsi" w:hAnsiTheme="minorHAnsi" w:cs="Tahoma"/>
        </w:rPr>
        <w:t xml:space="preserve"> Ciencia y Tecnología </w:t>
      </w:r>
      <w:r w:rsidR="001245B6">
        <w:rPr>
          <w:rFonts w:asciiTheme="minorHAnsi" w:hAnsiTheme="minorHAnsi" w:cs="Tahoma"/>
        </w:rPr>
        <w:t xml:space="preserve">y Atención a Grupos Vulnerables </w:t>
      </w:r>
      <w:r w:rsidRPr="008D726B">
        <w:rPr>
          <w:rFonts w:asciiTheme="minorHAnsi" w:hAnsiTheme="minorHAnsi" w:cs="Tahoma"/>
        </w:rPr>
        <w:t>le</w:t>
      </w:r>
      <w:r w:rsidR="001245B6">
        <w:rPr>
          <w:rFonts w:asciiTheme="minorHAnsi" w:hAnsiTheme="minorHAnsi" w:cs="Tahoma"/>
        </w:rPr>
        <w:t>s</w:t>
      </w:r>
      <w:r w:rsidRPr="008D726B">
        <w:rPr>
          <w:rFonts w:asciiTheme="minorHAnsi" w:hAnsiTheme="minorHAnsi" w:cs="Tahoma"/>
        </w:rPr>
        <w:t xml:space="preserve"> fue turnada para su estudio, análisis y dictamen correspondiente</w:t>
      </w:r>
      <w:r w:rsidR="008D726B" w:rsidRPr="008D726B">
        <w:rPr>
          <w:rFonts w:asciiTheme="minorHAnsi" w:hAnsiTheme="minorHAnsi" w:cs="Tahoma"/>
        </w:rPr>
        <w:t xml:space="preserve"> la</w:t>
      </w:r>
      <w:r w:rsidRPr="008D726B">
        <w:rPr>
          <w:rFonts w:asciiTheme="minorHAnsi" w:hAnsiTheme="minorHAnsi" w:cs="Tahoma"/>
        </w:rPr>
        <w:t xml:space="preserve"> </w:t>
      </w:r>
      <w:r w:rsidR="00D62A3F" w:rsidRPr="00D62A3F">
        <w:rPr>
          <w:rFonts w:asciiTheme="minorHAnsi" w:hAnsiTheme="minorHAnsi" w:cs="Arial"/>
          <w:b/>
        </w:rPr>
        <w:t xml:space="preserve">INICIATIVA CON PROYECTO DE DECRETO QUE REFORMA </w:t>
      </w:r>
      <w:r w:rsidR="00BD133F">
        <w:rPr>
          <w:rFonts w:asciiTheme="minorHAnsi" w:hAnsiTheme="minorHAnsi" w:cs="Arial"/>
          <w:b/>
        </w:rPr>
        <w:t xml:space="preserve">DIVERSAS DISPOSICIONES </w:t>
      </w:r>
      <w:r w:rsidR="00D62A3F" w:rsidRPr="00D62A3F">
        <w:rPr>
          <w:rFonts w:asciiTheme="minorHAnsi" w:hAnsiTheme="minorHAnsi" w:cs="Arial"/>
          <w:b/>
        </w:rPr>
        <w:t>DE LA LEY DE CIENCIA Y TECNOLOGÍA</w:t>
      </w:r>
      <w:r w:rsidR="00BD133F">
        <w:rPr>
          <w:rFonts w:asciiTheme="minorHAnsi" w:hAnsiTheme="minorHAnsi" w:cs="Arial"/>
          <w:b/>
        </w:rPr>
        <w:t xml:space="preserve"> Y DE LA LEY GENERAL PARA LA INCLUSIÓN DE LAS PERSONAS CON DISCAPACIDAD</w:t>
      </w:r>
      <w:r w:rsidR="001245B6">
        <w:rPr>
          <w:rFonts w:asciiTheme="minorHAnsi" w:hAnsiTheme="minorHAnsi" w:cs="Arial"/>
          <w:b/>
        </w:rPr>
        <w:t xml:space="preserve">, A CARGO </w:t>
      </w:r>
      <w:r w:rsidR="00CC1CFE">
        <w:rPr>
          <w:rFonts w:asciiTheme="minorHAnsi" w:hAnsiTheme="minorHAnsi" w:cs="Arial"/>
          <w:b/>
        </w:rPr>
        <w:t>D</w:t>
      </w:r>
      <w:r w:rsidR="001245B6">
        <w:rPr>
          <w:rFonts w:asciiTheme="minorHAnsi" w:hAnsiTheme="minorHAnsi" w:cs="Arial"/>
          <w:b/>
        </w:rPr>
        <w:t>E LA DIPUTADA CLAUDIA EDITH ANAYA MOTA, DEL GRUPO PARLAMENTARIO DEL PARTIDO REVOLUCIONARIO INSTITUCIONAL (Exp</w:t>
      </w:r>
      <w:bookmarkStart w:id="0" w:name="_GoBack"/>
      <w:bookmarkEnd w:id="0"/>
      <w:r w:rsidR="00D62A3F" w:rsidRPr="00D62A3F">
        <w:rPr>
          <w:rFonts w:asciiTheme="minorHAnsi" w:hAnsiTheme="minorHAnsi" w:cs="Arial"/>
          <w:b/>
        </w:rPr>
        <w:t>.</w:t>
      </w:r>
      <w:r w:rsidR="001245B6">
        <w:rPr>
          <w:rFonts w:asciiTheme="minorHAnsi" w:hAnsiTheme="minorHAnsi" w:cs="Arial"/>
          <w:b/>
        </w:rPr>
        <w:t xml:space="preserve"> </w:t>
      </w:r>
      <w:r w:rsidR="00EA0D37">
        <w:rPr>
          <w:rFonts w:asciiTheme="minorHAnsi" w:hAnsiTheme="minorHAnsi" w:cs="Arial"/>
          <w:b/>
        </w:rPr>
        <w:t>5067</w:t>
      </w:r>
      <w:r w:rsidR="001245B6">
        <w:rPr>
          <w:rFonts w:asciiTheme="minorHAnsi" w:hAnsiTheme="minorHAnsi" w:cs="Arial"/>
          <w:b/>
        </w:rPr>
        <w:t>).</w:t>
      </w:r>
    </w:p>
    <w:p w14:paraId="549476B2" w14:textId="77777777" w:rsidR="001C16C4" w:rsidRPr="008D726B" w:rsidRDefault="00420BFF" w:rsidP="008D726B">
      <w:pPr>
        <w:tabs>
          <w:tab w:val="left" w:pos="1530"/>
          <w:tab w:val="left" w:pos="6520"/>
        </w:tabs>
        <w:spacing w:line="276" w:lineRule="auto"/>
        <w:jc w:val="both"/>
        <w:rPr>
          <w:rFonts w:asciiTheme="minorHAnsi" w:hAnsiTheme="minorHAnsi" w:cs="Tahoma"/>
        </w:rPr>
      </w:pPr>
      <w:r w:rsidRPr="008D726B">
        <w:rPr>
          <w:rFonts w:asciiTheme="minorHAnsi" w:hAnsiTheme="minorHAnsi" w:cs="Tahoma"/>
        </w:rPr>
        <w:tab/>
      </w:r>
      <w:r w:rsidRPr="008D726B">
        <w:rPr>
          <w:rFonts w:asciiTheme="minorHAnsi" w:hAnsiTheme="minorHAnsi" w:cs="Tahoma"/>
        </w:rPr>
        <w:tab/>
      </w:r>
    </w:p>
    <w:p w14:paraId="34055323" w14:textId="58978563" w:rsidR="00855DEA" w:rsidRDefault="00855DEA" w:rsidP="008D726B">
      <w:pPr>
        <w:spacing w:line="276" w:lineRule="auto"/>
        <w:jc w:val="both"/>
        <w:rPr>
          <w:rFonts w:asciiTheme="minorHAnsi" w:hAnsiTheme="minorHAnsi" w:cs="Tahoma"/>
        </w:rPr>
      </w:pPr>
      <w:r w:rsidRPr="00855DEA">
        <w:rPr>
          <w:rFonts w:asciiTheme="minorHAnsi" w:hAnsiTheme="minorHAnsi" w:cs="Tahoma"/>
        </w:rPr>
        <w:t>Con fundamento en lo dispuesto en los artículos 39 y 45, numeral 6, incisos e), f) y g) de la Ley Orgánica del Congreso General de los Estados Unidos Mexicanos; así como los artículos 80, 82, numeral 1, 85, 157 numeral 1 fracción I, 158 numeral 1 fracción IV, 173, 176, 182 numeral 1 y 4, articulo 183 numeral 1 y 2</w:t>
      </w:r>
      <w:r w:rsidR="00237EEE">
        <w:rPr>
          <w:rFonts w:asciiTheme="minorHAnsi" w:hAnsiTheme="minorHAnsi" w:cs="Tahoma"/>
        </w:rPr>
        <w:t xml:space="preserve"> </w:t>
      </w:r>
      <w:r w:rsidRPr="00855DEA">
        <w:rPr>
          <w:rFonts w:asciiTheme="minorHAnsi" w:hAnsiTheme="minorHAnsi" w:cs="Tahoma"/>
        </w:rPr>
        <w:t>y demás relativos del Reglamento de la Cámara de Diputados, se presenta a consideración de esta Soberanía el siguiente dictamen:</w:t>
      </w:r>
    </w:p>
    <w:p w14:paraId="5E9A8060" w14:textId="687A39B9" w:rsidR="001C16C4" w:rsidRPr="008D726B" w:rsidRDefault="00420BFF" w:rsidP="008D726B">
      <w:pPr>
        <w:spacing w:line="276" w:lineRule="auto"/>
        <w:jc w:val="both"/>
        <w:rPr>
          <w:rFonts w:asciiTheme="minorHAnsi" w:hAnsiTheme="minorHAnsi" w:cs="Tahoma"/>
        </w:rPr>
      </w:pPr>
      <w:r w:rsidRPr="008D726B">
        <w:rPr>
          <w:rFonts w:asciiTheme="minorHAnsi" w:hAnsiTheme="minorHAnsi" w:cs="Tahoma"/>
        </w:rPr>
        <w:tab/>
      </w:r>
    </w:p>
    <w:p w14:paraId="683BCA6C" w14:textId="77777777" w:rsidR="001C16C4" w:rsidRPr="008D726B" w:rsidRDefault="00420BFF" w:rsidP="008D726B">
      <w:pPr>
        <w:spacing w:line="276" w:lineRule="auto"/>
        <w:jc w:val="center"/>
        <w:rPr>
          <w:rFonts w:asciiTheme="minorHAnsi" w:hAnsiTheme="minorHAnsi" w:cs="Tahoma"/>
          <w:b/>
        </w:rPr>
      </w:pPr>
      <w:r w:rsidRPr="008D726B">
        <w:rPr>
          <w:rFonts w:asciiTheme="minorHAnsi" w:hAnsiTheme="minorHAnsi" w:cs="Tahoma"/>
          <w:b/>
        </w:rPr>
        <w:t>METODOLOGÍA</w:t>
      </w:r>
    </w:p>
    <w:p w14:paraId="58D1927C" w14:textId="77777777" w:rsidR="001C16C4" w:rsidRPr="008D726B" w:rsidRDefault="001C16C4" w:rsidP="008D726B">
      <w:pPr>
        <w:spacing w:line="276" w:lineRule="auto"/>
        <w:jc w:val="center"/>
        <w:rPr>
          <w:rFonts w:asciiTheme="minorHAnsi" w:hAnsiTheme="minorHAnsi" w:cs="Tahoma"/>
          <w:b/>
        </w:rPr>
      </w:pPr>
    </w:p>
    <w:p w14:paraId="7AED858C" w14:textId="77777777" w:rsidR="001C16C4" w:rsidRPr="008D726B" w:rsidRDefault="00420BFF" w:rsidP="008D726B">
      <w:pPr>
        <w:pStyle w:val="Listavistosa-nfasis11"/>
        <w:numPr>
          <w:ilvl w:val="0"/>
          <w:numId w:val="3"/>
        </w:numPr>
        <w:spacing w:line="276" w:lineRule="auto"/>
        <w:jc w:val="both"/>
        <w:rPr>
          <w:rFonts w:asciiTheme="minorHAnsi" w:hAnsiTheme="minorHAnsi" w:cs="Tahoma"/>
        </w:rPr>
      </w:pPr>
      <w:r w:rsidRPr="008D726B">
        <w:rPr>
          <w:rFonts w:asciiTheme="minorHAnsi" w:hAnsiTheme="minorHAnsi" w:cs="Tahoma"/>
        </w:rPr>
        <w:t>En el capítulo de ANT</w:t>
      </w:r>
      <w:r w:rsidR="008867F0">
        <w:rPr>
          <w:rFonts w:asciiTheme="minorHAnsi" w:hAnsiTheme="minorHAnsi" w:cs="Tahoma"/>
        </w:rPr>
        <w:t xml:space="preserve">ECEDENTES se da constancia del </w:t>
      </w:r>
      <w:r w:rsidRPr="008D726B">
        <w:rPr>
          <w:rFonts w:asciiTheme="minorHAnsi" w:hAnsiTheme="minorHAnsi" w:cs="Tahoma"/>
        </w:rPr>
        <w:t>trámite de inicio del proceso legislativo, del recibo de turno para la elaboración del presente dictamen y de la iniciativa anterior en la materia.</w:t>
      </w:r>
    </w:p>
    <w:p w14:paraId="05293849" w14:textId="77777777" w:rsidR="001C16C4" w:rsidRPr="008D726B" w:rsidRDefault="001C16C4" w:rsidP="008D726B">
      <w:pPr>
        <w:pStyle w:val="Listavistosa-nfasis11"/>
        <w:spacing w:line="276" w:lineRule="auto"/>
        <w:ind w:left="1080"/>
        <w:jc w:val="both"/>
        <w:rPr>
          <w:rFonts w:asciiTheme="minorHAnsi" w:hAnsiTheme="minorHAnsi" w:cs="Tahoma"/>
        </w:rPr>
      </w:pPr>
    </w:p>
    <w:p w14:paraId="1960F5B4" w14:textId="77777777" w:rsidR="001C16C4" w:rsidRPr="008D726B" w:rsidRDefault="00420BFF" w:rsidP="008D726B">
      <w:pPr>
        <w:pStyle w:val="Listavistosa-nfasis11"/>
        <w:numPr>
          <w:ilvl w:val="0"/>
          <w:numId w:val="3"/>
        </w:numPr>
        <w:spacing w:line="276" w:lineRule="auto"/>
        <w:jc w:val="both"/>
        <w:rPr>
          <w:rFonts w:asciiTheme="minorHAnsi" w:hAnsiTheme="minorHAnsi" w:cs="Tahoma"/>
        </w:rPr>
      </w:pPr>
      <w:r w:rsidRPr="008D726B">
        <w:rPr>
          <w:rFonts w:asciiTheme="minorHAnsi" w:hAnsiTheme="minorHAnsi" w:cs="Tahoma"/>
        </w:rPr>
        <w:t xml:space="preserve">En el capítulo referido al CONTENIDO DE LA </w:t>
      </w:r>
      <w:r w:rsidR="00AB0AE7">
        <w:rPr>
          <w:rFonts w:asciiTheme="minorHAnsi" w:hAnsiTheme="minorHAnsi" w:cs="Tahoma"/>
        </w:rPr>
        <w:t>INICIATIVA</w:t>
      </w:r>
      <w:r w:rsidRPr="008D726B">
        <w:rPr>
          <w:rFonts w:asciiTheme="minorHAnsi" w:hAnsiTheme="minorHAnsi" w:cs="Tahoma"/>
        </w:rPr>
        <w:t xml:space="preserve"> se expone el objetivo de la propuesta y la exposición de motivos de la misma.</w:t>
      </w:r>
    </w:p>
    <w:p w14:paraId="37BEC22C" w14:textId="77777777" w:rsidR="001C16C4" w:rsidRPr="008D726B" w:rsidRDefault="001C16C4" w:rsidP="008D726B">
      <w:pPr>
        <w:pStyle w:val="Listavistosa-nfasis11"/>
        <w:spacing w:line="276" w:lineRule="auto"/>
        <w:ind w:left="1080"/>
        <w:jc w:val="both"/>
        <w:rPr>
          <w:rFonts w:asciiTheme="minorHAnsi" w:hAnsiTheme="minorHAnsi" w:cs="Tahoma"/>
        </w:rPr>
      </w:pPr>
    </w:p>
    <w:p w14:paraId="2C2BEC46" w14:textId="62770888" w:rsidR="001C16C4" w:rsidRPr="008D726B" w:rsidRDefault="00420BFF" w:rsidP="008D726B">
      <w:pPr>
        <w:pStyle w:val="Listavistosa-nfasis11"/>
        <w:numPr>
          <w:ilvl w:val="0"/>
          <w:numId w:val="3"/>
        </w:numPr>
        <w:spacing w:line="276" w:lineRule="auto"/>
        <w:jc w:val="both"/>
        <w:rPr>
          <w:rFonts w:asciiTheme="minorHAnsi" w:hAnsiTheme="minorHAnsi" w:cs="Tahoma"/>
        </w:rPr>
      </w:pPr>
      <w:r w:rsidRPr="008D726B">
        <w:rPr>
          <w:rFonts w:asciiTheme="minorHAnsi" w:hAnsiTheme="minorHAnsi" w:cs="Tahoma"/>
        </w:rPr>
        <w:t>En el capítulo de CONSIDERACIONES QUE MOTIVAN EL SENTIDO DEL DICTAMEN se expresan los argumentos de valoración de la propuesta y de los motivos que sustentan la resolución de esta</w:t>
      </w:r>
      <w:r w:rsidR="001245B6">
        <w:rPr>
          <w:rFonts w:asciiTheme="minorHAnsi" w:hAnsiTheme="minorHAnsi" w:cs="Tahoma"/>
        </w:rPr>
        <w:t>s</w:t>
      </w:r>
      <w:r w:rsidRPr="008D726B">
        <w:rPr>
          <w:rFonts w:asciiTheme="minorHAnsi" w:hAnsiTheme="minorHAnsi" w:cs="Tahoma"/>
        </w:rPr>
        <w:t xml:space="preserve"> comisi</w:t>
      </w:r>
      <w:r w:rsidR="001245B6">
        <w:rPr>
          <w:rFonts w:asciiTheme="minorHAnsi" w:hAnsiTheme="minorHAnsi" w:cs="Tahoma"/>
        </w:rPr>
        <w:t>ones</w:t>
      </w:r>
      <w:r w:rsidRPr="008D726B">
        <w:rPr>
          <w:rFonts w:asciiTheme="minorHAnsi" w:hAnsiTheme="minorHAnsi" w:cs="Tahoma"/>
        </w:rPr>
        <w:t xml:space="preserve">. </w:t>
      </w:r>
    </w:p>
    <w:p w14:paraId="2C140E8D" w14:textId="77777777" w:rsidR="001C16C4" w:rsidRPr="008D726B" w:rsidRDefault="001C16C4" w:rsidP="008D726B">
      <w:pPr>
        <w:pStyle w:val="Listavistosa-nfasis11"/>
        <w:spacing w:line="276" w:lineRule="auto"/>
        <w:ind w:left="1080"/>
        <w:jc w:val="both"/>
        <w:rPr>
          <w:rFonts w:asciiTheme="minorHAnsi" w:hAnsiTheme="minorHAnsi" w:cs="Tahoma"/>
        </w:rPr>
      </w:pPr>
    </w:p>
    <w:p w14:paraId="187EF7E3" w14:textId="77777777" w:rsidR="001C16C4" w:rsidRPr="008D726B" w:rsidRDefault="00420BFF" w:rsidP="008D726B">
      <w:pPr>
        <w:pStyle w:val="Listavistosa-nfasis11"/>
        <w:numPr>
          <w:ilvl w:val="0"/>
          <w:numId w:val="3"/>
        </w:numPr>
        <w:spacing w:line="276" w:lineRule="auto"/>
        <w:jc w:val="both"/>
        <w:rPr>
          <w:rFonts w:asciiTheme="minorHAnsi" w:hAnsiTheme="minorHAnsi" w:cs="Tahoma"/>
        </w:rPr>
      </w:pPr>
      <w:r w:rsidRPr="008D726B">
        <w:rPr>
          <w:rFonts w:asciiTheme="minorHAnsi" w:hAnsiTheme="minorHAnsi" w:cs="Tahoma"/>
        </w:rPr>
        <w:t>En el capítulo de RESOLUTIVO se expresa el resultado del análisis, discusión e investigación sobre el tema, y lo que se someterá a votación del Pleno de la Cámara de Diputados.</w:t>
      </w:r>
    </w:p>
    <w:p w14:paraId="59F88FF0" w14:textId="77777777" w:rsidR="001C16C4" w:rsidRDefault="001C16C4" w:rsidP="008D726B">
      <w:pPr>
        <w:spacing w:line="276" w:lineRule="auto"/>
        <w:jc w:val="center"/>
        <w:rPr>
          <w:rFonts w:asciiTheme="minorHAnsi" w:hAnsiTheme="minorHAnsi" w:cs="Tahoma"/>
          <w:b/>
        </w:rPr>
      </w:pPr>
    </w:p>
    <w:p w14:paraId="39074393" w14:textId="77777777" w:rsidR="001245B6" w:rsidRDefault="001245B6" w:rsidP="008D726B">
      <w:pPr>
        <w:spacing w:line="276" w:lineRule="auto"/>
        <w:jc w:val="center"/>
        <w:rPr>
          <w:rFonts w:asciiTheme="minorHAnsi" w:hAnsiTheme="minorHAnsi" w:cs="Tahoma"/>
          <w:b/>
        </w:rPr>
      </w:pPr>
    </w:p>
    <w:p w14:paraId="66B82A74" w14:textId="77777777" w:rsidR="001245B6" w:rsidRDefault="001245B6" w:rsidP="008D726B">
      <w:pPr>
        <w:spacing w:line="276" w:lineRule="auto"/>
        <w:jc w:val="center"/>
        <w:rPr>
          <w:rFonts w:asciiTheme="minorHAnsi" w:hAnsiTheme="minorHAnsi" w:cs="Tahoma"/>
          <w:b/>
        </w:rPr>
      </w:pPr>
    </w:p>
    <w:p w14:paraId="42418BFE" w14:textId="77777777" w:rsidR="001245B6" w:rsidRDefault="001245B6" w:rsidP="008D726B">
      <w:pPr>
        <w:spacing w:line="276" w:lineRule="auto"/>
        <w:jc w:val="center"/>
        <w:rPr>
          <w:rFonts w:asciiTheme="minorHAnsi" w:hAnsiTheme="minorHAnsi" w:cs="Tahoma"/>
          <w:b/>
        </w:rPr>
      </w:pPr>
    </w:p>
    <w:p w14:paraId="2FB6C72D" w14:textId="77777777" w:rsidR="001C16C4" w:rsidRPr="008D726B" w:rsidRDefault="00420BFF" w:rsidP="008D726B">
      <w:pPr>
        <w:pStyle w:val="Prrafodelista"/>
        <w:numPr>
          <w:ilvl w:val="0"/>
          <w:numId w:val="4"/>
        </w:numPr>
        <w:spacing w:after="0" w:line="276" w:lineRule="auto"/>
        <w:jc w:val="center"/>
        <w:rPr>
          <w:rFonts w:asciiTheme="minorHAnsi" w:hAnsiTheme="minorHAnsi" w:cs="Tahoma"/>
          <w:b/>
          <w:sz w:val="24"/>
          <w:szCs w:val="24"/>
        </w:rPr>
      </w:pPr>
      <w:r w:rsidRPr="008D726B">
        <w:rPr>
          <w:rFonts w:asciiTheme="minorHAnsi" w:hAnsiTheme="minorHAnsi" w:cs="Tahoma"/>
          <w:b/>
          <w:sz w:val="24"/>
          <w:szCs w:val="24"/>
        </w:rPr>
        <w:t>ANTECEDENTES</w:t>
      </w:r>
    </w:p>
    <w:p w14:paraId="1203CCC9" w14:textId="77777777" w:rsidR="001C16C4" w:rsidRPr="008D726B" w:rsidRDefault="008D726B" w:rsidP="008D726B">
      <w:pPr>
        <w:tabs>
          <w:tab w:val="left" w:pos="7275"/>
        </w:tabs>
        <w:spacing w:line="276" w:lineRule="auto"/>
        <w:jc w:val="both"/>
        <w:rPr>
          <w:rFonts w:asciiTheme="minorHAnsi" w:hAnsiTheme="minorHAnsi" w:cs="Tahoma"/>
          <w:b/>
        </w:rPr>
      </w:pPr>
      <w:r w:rsidRPr="008D726B">
        <w:rPr>
          <w:rFonts w:asciiTheme="minorHAnsi" w:hAnsiTheme="minorHAnsi" w:cs="Tahoma"/>
          <w:b/>
        </w:rPr>
        <w:tab/>
      </w:r>
    </w:p>
    <w:p w14:paraId="36D400C7" w14:textId="67A45FAB" w:rsidR="001C16C4" w:rsidRDefault="00420BFF" w:rsidP="008D726B">
      <w:pPr>
        <w:spacing w:line="276" w:lineRule="auto"/>
        <w:jc w:val="both"/>
        <w:rPr>
          <w:rFonts w:asciiTheme="minorHAnsi" w:hAnsiTheme="minorHAnsi" w:cs="Tahoma"/>
        </w:rPr>
      </w:pPr>
      <w:r w:rsidRPr="008D726B">
        <w:rPr>
          <w:rFonts w:asciiTheme="minorHAnsi" w:hAnsiTheme="minorHAnsi" w:cs="Tahoma"/>
          <w:b/>
        </w:rPr>
        <w:t xml:space="preserve">Primero. </w:t>
      </w:r>
      <w:r w:rsidR="00BD133F">
        <w:rPr>
          <w:rFonts w:asciiTheme="minorHAnsi" w:hAnsiTheme="minorHAnsi" w:cs="Tahoma"/>
        </w:rPr>
        <w:t>Con fecha 20</w:t>
      </w:r>
      <w:r w:rsidR="00D62A3F" w:rsidRPr="00D62A3F">
        <w:rPr>
          <w:rFonts w:asciiTheme="minorHAnsi" w:hAnsiTheme="minorHAnsi" w:cs="Tahoma"/>
        </w:rPr>
        <w:t xml:space="preserve"> de </w:t>
      </w:r>
      <w:r w:rsidR="007E48E3">
        <w:rPr>
          <w:rFonts w:asciiTheme="minorHAnsi" w:hAnsiTheme="minorHAnsi" w:cs="Tahoma"/>
        </w:rPr>
        <w:t>diciembre</w:t>
      </w:r>
      <w:r w:rsidR="00BD133F">
        <w:rPr>
          <w:rFonts w:asciiTheme="minorHAnsi" w:hAnsiTheme="minorHAnsi" w:cs="Tahoma"/>
        </w:rPr>
        <w:t xml:space="preserve"> </w:t>
      </w:r>
      <w:r w:rsidR="00D62A3F" w:rsidRPr="00D62A3F">
        <w:rPr>
          <w:rFonts w:asciiTheme="minorHAnsi" w:hAnsiTheme="minorHAnsi" w:cs="Tahoma"/>
        </w:rPr>
        <w:t>de 2016, en Sesión Plenaria en la Cámara de Diputados</w:t>
      </w:r>
      <w:r w:rsidR="001245B6">
        <w:rPr>
          <w:rFonts w:asciiTheme="minorHAnsi" w:hAnsiTheme="minorHAnsi" w:cs="Tahoma"/>
        </w:rPr>
        <w:t>,</w:t>
      </w:r>
      <w:r w:rsidR="00D62A3F" w:rsidRPr="00D62A3F">
        <w:rPr>
          <w:rFonts w:asciiTheme="minorHAnsi" w:hAnsiTheme="minorHAnsi" w:cs="Tahoma"/>
        </w:rPr>
        <w:t xml:space="preserve"> se presentó la Iniciativa con Proyecto de Decreto </w:t>
      </w:r>
      <w:r w:rsidR="00BD133F" w:rsidRPr="00BD133F">
        <w:rPr>
          <w:rFonts w:asciiTheme="minorHAnsi" w:hAnsiTheme="minorHAnsi" w:cs="Arial"/>
        </w:rPr>
        <w:t>que reform</w:t>
      </w:r>
      <w:r w:rsidR="00BD133F">
        <w:rPr>
          <w:rFonts w:asciiTheme="minorHAnsi" w:hAnsiTheme="minorHAnsi" w:cs="Arial"/>
        </w:rPr>
        <w:t>a diversas disposiciones de la Ley de Ciencia y Tecnología y de la Ley General para la Inclusión de las Personas con D</w:t>
      </w:r>
      <w:r w:rsidR="00BD133F" w:rsidRPr="00BD133F">
        <w:rPr>
          <w:rFonts w:asciiTheme="minorHAnsi" w:hAnsiTheme="minorHAnsi" w:cs="Arial"/>
        </w:rPr>
        <w:t>iscapacidad</w:t>
      </w:r>
      <w:r w:rsidR="00BD133F">
        <w:rPr>
          <w:rFonts w:asciiTheme="minorHAnsi" w:hAnsiTheme="minorHAnsi" w:cs="Tahoma"/>
        </w:rPr>
        <w:t>, presentada por la Diputada Claudia Edith Anaya Mota,</w:t>
      </w:r>
      <w:r w:rsidR="008076F1">
        <w:rPr>
          <w:rFonts w:asciiTheme="minorHAnsi" w:hAnsiTheme="minorHAnsi" w:cs="Tahoma"/>
        </w:rPr>
        <w:t xml:space="preserve"> del Grupo Parlamentario del Partido Revolucionario Institucional</w:t>
      </w:r>
      <w:r w:rsidR="00D62A3F" w:rsidRPr="00D62A3F">
        <w:rPr>
          <w:rFonts w:asciiTheme="minorHAnsi" w:hAnsiTheme="minorHAnsi" w:cs="Tahoma"/>
        </w:rPr>
        <w:t>.</w:t>
      </w:r>
    </w:p>
    <w:p w14:paraId="15F9C036" w14:textId="77777777" w:rsidR="00237EEE" w:rsidRPr="008D726B" w:rsidRDefault="00237EEE" w:rsidP="008D726B">
      <w:pPr>
        <w:spacing w:line="276" w:lineRule="auto"/>
        <w:jc w:val="both"/>
        <w:rPr>
          <w:rFonts w:asciiTheme="minorHAnsi" w:hAnsiTheme="minorHAnsi" w:cs="Tahoma"/>
          <w:b/>
        </w:rPr>
      </w:pPr>
    </w:p>
    <w:p w14:paraId="7E2EB040" w14:textId="4C79E2BE" w:rsidR="001C16C4" w:rsidRPr="008D726B" w:rsidRDefault="00420BFF" w:rsidP="008D726B">
      <w:pPr>
        <w:spacing w:line="276" w:lineRule="auto"/>
        <w:jc w:val="both"/>
        <w:rPr>
          <w:rFonts w:asciiTheme="minorHAnsi" w:hAnsiTheme="minorHAnsi" w:cs="Tahoma"/>
          <w:b/>
        </w:rPr>
      </w:pPr>
      <w:r w:rsidRPr="008D726B">
        <w:rPr>
          <w:rFonts w:asciiTheme="minorHAnsi" w:hAnsiTheme="minorHAnsi" w:cs="Tahoma"/>
          <w:b/>
        </w:rPr>
        <w:t xml:space="preserve">Segundo. </w:t>
      </w:r>
      <w:r w:rsidR="00D62A3F" w:rsidRPr="00D62A3F">
        <w:rPr>
          <w:rFonts w:asciiTheme="minorHAnsi" w:hAnsiTheme="minorHAnsi" w:cs="Tahoma"/>
        </w:rPr>
        <w:t xml:space="preserve">En esta misma fecha, la Presidencia de la Mesa Directiva de la Cámara </w:t>
      </w:r>
      <w:r w:rsidR="00AF586B" w:rsidRPr="00D62A3F">
        <w:rPr>
          <w:rFonts w:asciiTheme="minorHAnsi" w:hAnsiTheme="minorHAnsi" w:cs="Tahoma"/>
        </w:rPr>
        <w:t>de Diputados</w:t>
      </w:r>
      <w:r w:rsidR="00D62A3F" w:rsidRPr="00D62A3F">
        <w:rPr>
          <w:rFonts w:asciiTheme="minorHAnsi" w:hAnsiTheme="minorHAnsi" w:cs="Tahoma"/>
        </w:rPr>
        <w:t>, acordó el turno de la propuesta a la</w:t>
      </w:r>
      <w:r w:rsidR="008076F1">
        <w:rPr>
          <w:rFonts w:asciiTheme="minorHAnsi" w:hAnsiTheme="minorHAnsi" w:cs="Tahoma"/>
        </w:rPr>
        <w:t>s</w:t>
      </w:r>
      <w:r w:rsidR="00D62A3F" w:rsidRPr="00D62A3F">
        <w:rPr>
          <w:rFonts w:asciiTheme="minorHAnsi" w:hAnsiTheme="minorHAnsi" w:cs="Tahoma"/>
        </w:rPr>
        <w:t xml:space="preserve"> </w:t>
      </w:r>
      <w:r w:rsidR="008076F1" w:rsidRPr="00D62A3F">
        <w:rPr>
          <w:rFonts w:asciiTheme="minorHAnsi" w:hAnsiTheme="minorHAnsi" w:cs="Tahoma"/>
        </w:rPr>
        <w:t>Comision</w:t>
      </w:r>
      <w:r w:rsidR="008076F1">
        <w:rPr>
          <w:rFonts w:asciiTheme="minorHAnsi" w:hAnsiTheme="minorHAnsi" w:cs="Tahoma"/>
        </w:rPr>
        <w:t xml:space="preserve">es </w:t>
      </w:r>
      <w:r w:rsidR="002C00DE">
        <w:rPr>
          <w:rFonts w:asciiTheme="minorHAnsi" w:hAnsiTheme="minorHAnsi" w:cs="Tahoma"/>
        </w:rPr>
        <w:t xml:space="preserve">Unidas </w:t>
      </w:r>
      <w:r w:rsidR="002C00DE" w:rsidRPr="00D62A3F">
        <w:rPr>
          <w:rFonts w:asciiTheme="minorHAnsi" w:hAnsiTheme="minorHAnsi" w:cs="Tahoma"/>
        </w:rPr>
        <w:t>de</w:t>
      </w:r>
      <w:r w:rsidR="00D62A3F" w:rsidRPr="00D62A3F">
        <w:rPr>
          <w:rFonts w:asciiTheme="minorHAnsi" w:hAnsiTheme="minorHAnsi" w:cs="Tahoma"/>
        </w:rPr>
        <w:t xml:space="preserve"> Cienci</w:t>
      </w:r>
      <w:r w:rsidR="00D62A3F">
        <w:rPr>
          <w:rFonts w:asciiTheme="minorHAnsi" w:hAnsiTheme="minorHAnsi" w:cs="Tahoma"/>
        </w:rPr>
        <w:t>a y</w:t>
      </w:r>
      <w:r w:rsidR="008076F1">
        <w:rPr>
          <w:rFonts w:asciiTheme="minorHAnsi" w:hAnsiTheme="minorHAnsi" w:cs="Tahoma"/>
        </w:rPr>
        <w:t xml:space="preserve"> Tecnología y de Atención a Grupos Vulnerables</w:t>
      </w:r>
      <w:r w:rsidR="00D62A3F">
        <w:rPr>
          <w:rFonts w:asciiTheme="minorHAnsi" w:hAnsiTheme="minorHAnsi" w:cs="Tahoma"/>
        </w:rPr>
        <w:t xml:space="preserve"> para su estudio y dictamen. </w:t>
      </w:r>
      <w:r w:rsidR="00D62A3F" w:rsidRPr="00D62A3F">
        <w:rPr>
          <w:rFonts w:asciiTheme="minorHAnsi" w:hAnsiTheme="minorHAnsi" w:cs="Tahoma"/>
        </w:rPr>
        <w:t xml:space="preserve">Oficio número </w:t>
      </w:r>
      <w:r w:rsidR="00D62A3F">
        <w:rPr>
          <w:rFonts w:asciiTheme="minorHAnsi" w:hAnsiTheme="minorHAnsi" w:cs="Tahoma"/>
        </w:rPr>
        <w:t xml:space="preserve">D.G.L.P. </w:t>
      </w:r>
      <w:r w:rsidR="008076F1">
        <w:rPr>
          <w:rFonts w:asciiTheme="minorHAnsi" w:hAnsiTheme="minorHAnsi" w:cs="Tahoma"/>
        </w:rPr>
        <w:t>63-II-7-1611</w:t>
      </w:r>
      <w:r w:rsidR="00D62A3F" w:rsidRPr="00D62A3F">
        <w:rPr>
          <w:rFonts w:asciiTheme="minorHAnsi" w:hAnsiTheme="minorHAnsi" w:cs="Tahoma"/>
        </w:rPr>
        <w:t>.</w:t>
      </w:r>
    </w:p>
    <w:p w14:paraId="602C7EE9" w14:textId="77777777" w:rsidR="001C16C4" w:rsidRPr="008D726B" w:rsidRDefault="001C16C4" w:rsidP="008D726B">
      <w:pPr>
        <w:spacing w:line="276" w:lineRule="auto"/>
        <w:jc w:val="both"/>
        <w:rPr>
          <w:rFonts w:asciiTheme="minorHAnsi" w:hAnsiTheme="minorHAnsi" w:cs="Tahoma"/>
        </w:rPr>
      </w:pPr>
    </w:p>
    <w:p w14:paraId="260D8DA2" w14:textId="77777777" w:rsidR="008076F1" w:rsidRDefault="00420BFF" w:rsidP="008076F1">
      <w:pPr>
        <w:spacing w:line="276" w:lineRule="auto"/>
        <w:jc w:val="both"/>
        <w:rPr>
          <w:rFonts w:asciiTheme="minorHAnsi" w:hAnsiTheme="minorHAnsi" w:cs="Tahoma"/>
        </w:rPr>
      </w:pPr>
      <w:r w:rsidRPr="008D726B">
        <w:rPr>
          <w:rFonts w:asciiTheme="minorHAnsi" w:hAnsiTheme="minorHAnsi" w:cs="Tahoma"/>
          <w:b/>
        </w:rPr>
        <w:t xml:space="preserve">Tercero. </w:t>
      </w:r>
      <w:r w:rsidR="00D62A3F">
        <w:rPr>
          <w:rFonts w:asciiTheme="minorHAnsi" w:hAnsiTheme="minorHAnsi" w:cs="Tahoma"/>
        </w:rPr>
        <w:t xml:space="preserve">Con fecha </w:t>
      </w:r>
      <w:r w:rsidR="008076F1">
        <w:rPr>
          <w:rFonts w:asciiTheme="minorHAnsi" w:hAnsiTheme="minorHAnsi" w:cs="Tahoma"/>
        </w:rPr>
        <w:t xml:space="preserve">9 de </w:t>
      </w:r>
      <w:r w:rsidR="007E48E3">
        <w:rPr>
          <w:rFonts w:asciiTheme="minorHAnsi" w:hAnsiTheme="minorHAnsi" w:cs="Tahoma"/>
        </w:rPr>
        <w:t>enero</w:t>
      </w:r>
      <w:r w:rsidR="008076F1">
        <w:rPr>
          <w:rFonts w:asciiTheme="minorHAnsi" w:hAnsiTheme="minorHAnsi" w:cs="Tahoma"/>
        </w:rPr>
        <w:t xml:space="preserve"> de 2017</w:t>
      </w:r>
      <w:r w:rsidRPr="008D726B">
        <w:rPr>
          <w:rFonts w:asciiTheme="minorHAnsi" w:hAnsiTheme="minorHAnsi" w:cs="Tahoma"/>
        </w:rPr>
        <w:t>, la Comisión de Ciencia y Tecno</w:t>
      </w:r>
      <w:r w:rsidR="008076F1">
        <w:rPr>
          <w:rFonts w:asciiTheme="minorHAnsi" w:hAnsiTheme="minorHAnsi" w:cs="Tahoma"/>
        </w:rPr>
        <w:t>logía recibió el expediente 5067</w:t>
      </w:r>
      <w:r w:rsidRPr="008D726B">
        <w:rPr>
          <w:rFonts w:asciiTheme="minorHAnsi" w:hAnsiTheme="minorHAnsi" w:cs="Tahoma"/>
        </w:rPr>
        <w:t xml:space="preserve"> que contiene </w:t>
      </w:r>
      <w:r w:rsidR="008076F1" w:rsidRPr="00D62A3F">
        <w:rPr>
          <w:rFonts w:asciiTheme="minorHAnsi" w:hAnsiTheme="minorHAnsi" w:cs="Tahoma"/>
        </w:rPr>
        <w:t xml:space="preserve">la Iniciativa con Proyecto de Decreto </w:t>
      </w:r>
      <w:r w:rsidR="008076F1" w:rsidRPr="00BD133F">
        <w:rPr>
          <w:rFonts w:asciiTheme="minorHAnsi" w:hAnsiTheme="minorHAnsi" w:cs="Arial"/>
        </w:rPr>
        <w:t>que reform</w:t>
      </w:r>
      <w:r w:rsidR="008076F1">
        <w:rPr>
          <w:rFonts w:asciiTheme="minorHAnsi" w:hAnsiTheme="minorHAnsi" w:cs="Arial"/>
        </w:rPr>
        <w:t>a diversas disposiciones de la Ley de Ciencia y Tecnología y de la Ley General para la Inclusión de las Personas con D</w:t>
      </w:r>
      <w:r w:rsidR="008076F1" w:rsidRPr="00BD133F">
        <w:rPr>
          <w:rFonts w:asciiTheme="minorHAnsi" w:hAnsiTheme="minorHAnsi" w:cs="Arial"/>
        </w:rPr>
        <w:t>iscapacidad</w:t>
      </w:r>
      <w:r w:rsidR="008076F1">
        <w:rPr>
          <w:rFonts w:asciiTheme="minorHAnsi" w:hAnsiTheme="minorHAnsi" w:cs="Arial"/>
        </w:rPr>
        <w:t>,</w:t>
      </w:r>
      <w:r w:rsidR="008076F1" w:rsidRPr="008076F1">
        <w:rPr>
          <w:rFonts w:asciiTheme="minorHAnsi" w:hAnsiTheme="minorHAnsi" w:cs="Tahoma"/>
        </w:rPr>
        <w:t xml:space="preserve"> </w:t>
      </w:r>
      <w:r w:rsidR="008076F1">
        <w:rPr>
          <w:rFonts w:asciiTheme="minorHAnsi" w:hAnsiTheme="minorHAnsi" w:cs="Tahoma"/>
        </w:rPr>
        <w:t>presentada por la Diputada Claudia Edith Anaya Mota, del Grupo Parlamentario del Partido Revolucionario Institucional</w:t>
      </w:r>
      <w:r w:rsidR="008076F1" w:rsidRPr="00D62A3F">
        <w:rPr>
          <w:rFonts w:asciiTheme="minorHAnsi" w:hAnsiTheme="minorHAnsi" w:cs="Tahoma"/>
        </w:rPr>
        <w:t>.</w:t>
      </w:r>
    </w:p>
    <w:p w14:paraId="34B42C10" w14:textId="77777777" w:rsidR="00EA0D37" w:rsidRDefault="00EA0D37" w:rsidP="008076F1">
      <w:pPr>
        <w:spacing w:line="276" w:lineRule="auto"/>
        <w:jc w:val="both"/>
        <w:rPr>
          <w:rFonts w:asciiTheme="minorHAnsi" w:hAnsiTheme="minorHAnsi" w:cs="Tahoma"/>
        </w:rPr>
      </w:pPr>
    </w:p>
    <w:p w14:paraId="69D76B8D" w14:textId="35B26857" w:rsidR="00EA0D37" w:rsidRPr="008D726B" w:rsidRDefault="00EA0D37" w:rsidP="00EA0D37">
      <w:pPr>
        <w:spacing w:line="276" w:lineRule="auto"/>
        <w:jc w:val="both"/>
        <w:rPr>
          <w:rFonts w:asciiTheme="minorHAnsi" w:hAnsiTheme="minorHAnsi" w:cs="Tahoma"/>
          <w:b/>
        </w:rPr>
      </w:pPr>
      <w:r>
        <w:rPr>
          <w:rFonts w:asciiTheme="minorHAnsi" w:hAnsiTheme="minorHAnsi" w:cs="Tahoma"/>
          <w:b/>
        </w:rPr>
        <w:t>Cuart</w:t>
      </w:r>
      <w:r w:rsidRPr="008D726B">
        <w:rPr>
          <w:rFonts w:asciiTheme="minorHAnsi" w:hAnsiTheme="minorHAnsi" w:cs="Tahoma"/>
          <w:b/>
        </w:rPr>
        <w:t xml:space="preserve">o. </w:t>
      </w:r>
      <w:r>
        <w:rPr>
          <w:rFonts w:asciiTheme="minorHAnsi" w:hAnsiTheme="minorHAnsi" w:cs="Tahoma"/>
        </w:rPr>
        <w:t>Con fecha 9 de enero de 2017</w:t>
      </w:r>
      <w:r w:rsidRPr="008D726B">
        <w:rPr>
          <w:rFonts w:asciiTheme="minorHAnsi" w:hAnsiTheme="minorHAnsi" w:cs="Tahoma"/>
        </w:rPr>
        <w:t xml:space="preserve">, la Comisión de </w:t>
      </w:r>
      <w:r>
        <w:rPr>
          <w:rFonts w:asciiTheme="minorHAnsi" w:hAnsiTheme="minorHAnsi" w:cs="Tahoma"/>
        </w:rPr>
        <w:t>Atención a Grupos Vulnerables recibió el expediente 5067</w:t>
      </w:r>
      <w:r w:rsidRPr="008D726B">
        <w:rPr>
          <w:rFonts w:asciiTheme="minorHAnsi" w:hAnsiTheme="minorHAnsi" w:cs="Tahoma"/>
        </w:rPr>
        <w:t xml:space="preserve"> que contiene </w:t>
      </w:r>
      <w:r w:rsidRPr="00D62A3F">
        <w:rPr>
          <w:rFonts w:asciiTheme="minorHAnsi" w:hAnsiTheme="minorHAnsi" w:cs="Tahoma"/>
        </w:rPr>
        <w:t xml:space="preserve">la Iniciativa con Proyecto de Decreto </w:t>
      </w:r>
      <w:r w:rsidRPr="00BD133F">
        <w:rPr>
          <w:rFonts w:asciiTheme="minorHAnsi" w:hAnsiTheme="minorHAnsi" w:cs="Arial"/>
        </w:rPr>
        <w:t>que reform</w:t>
      </w:r>
      <w:r>
        <w:rPr>
          <w:rFonts w:asciiTheme="minorHAnsi" w:hAnsiTheme="minorHAnsi" w:cs="Arial"/>
        </w:rPr>
        <w:t>a diversas disposiciones de la Ley de Ciencia y Tecnología y de la Ley General para la Inclusión de las Personas con D</w:t>
      </w:r>
      <w:r w:rsidRPr="00BD133F">
        <w:rPr>
          <w:rFonts w:asciiTheme="minorHAnsi" w:hAnsiTheme="minorHAnsi" w:cs="Arial"/>
        </w:rPr>
        <w:t>iscapacidad</w:t>
      </w:r>
      <w:r>
        <w:rPr>
          <w:rFonts w:asciiTheme="minorHAnsi" w:hAnsiTheme="minorHAnsi" w:cs="Arial"/>
        </w:rPr>
        <w:t>,</w:t>
      </w:r>
      <w:r w:rsidRPr="008076F1">
        <w:rPr>
          <w:rFonts w:asciiTheme="minorHAnsi" w:hAnsiTheme="minorHAnsi" w:cs="Tahoma"/>
        </w:rPr>
        <w:t xml:space="preserve"> </w:t>
      </w:r>
      <w:r>
        <w:rPr>
          <w:rFonts w:asciiTheme="minorHAnsi" w:hAnsiTheme="minorHAnsi" w:cs="Tahoma"/>
        </w:rPr>
        <w:t>presentada por la Diputada Claudia Edith Anaya Mota, del Grupo Parlamentario del Partido Revolucionario Institucional</w:t>
      </w:r>
      <w:r w:rsidRPr="00D62A3F">
        <w:rPr>
          <w:rFonts w:asciiTheme="minorHAnsi" w:hAnsiTheme="minorHAnsi" w:cs="Tahoma"/>
        </w:rPr>
        <w:t>.</w:t>
      </w:r>
    </w:p>
    <w:p w14:paraId="7F0B26AB" w14:textId="77777777" w:rsidR="00EA0D37" w:rsidRPr="008D726B" w:rsidRDefault="00EA0D37" w:rsidP="008076F1">
      <w:pPr>
        <w:spacing w:line="276" w:lineRule="auto"/>
        <w:jc w:val="both"/>
        <w:rPr>
          <w:rFonts w:asciiTheme="minorHAnsi" w:hAnsiTheme="minorHAnsi" w:cs="Tahoma"/>
          <w:b/>
        </w:rPr>
      </w:pPr>
    </w:p>
    <w:p w14:paraId="70FF4349" w14:textId="77777777" w:rsidR="00D62A3F" w:rsidRDefault="00D62A3F" w:rsidP="008D726B">
      <w:pPr>
        <w:spacing w:line="276" w:lineRule="auto"/>
        <w:jc w:val="both"/>
        <w:rPr>
          <w:rFonts w:asciiTheme="minorHAnsi" w:hAnsiTheme="minorHAnsi" w:cs="Tahoma"/>
        </w:rPr>
      </w:pPr>
    </w:p>
    <w:p w14:paraId="0BC533A5" w14:textId="77777777" w:rsidR="001C16C4" w:rsidRDefault="00420BFF" w:rsidP="003758EF">
      <w:pPr>
        <w:pStyle w:val="Prrafodelista"/>
        <w:numPr>
          <w:ilvl w:val="0"/>
          <w:numId w:val="4"/>
        </w:numPr>
        <w:spacing w:after="0" w:line="276" w:lineRule="auto"/>
        <w:jc w:val="center"/>
        <w:rPr>
          <w:rFonts w:asciiTheme="minorHAnsi" w:hAnsiTheme="minorHAnsi" w:cs="Tahoma"/>
          <w:b/>
          <w:sz w:val="24"/>
          <w:szCs w:val="24"/>
          <w:lang w:val="es-ES_tradnl"/>
        </w:rPr>
      </w:pPr>
      <w:r w:rsidRPr="003758EF">
        <w:rPr>
          <w:rFonts w:asciiTheme="minorHAnsi" w:hAnsiTheme="minorHAnsi" w:cs="Tahoma"/>
          <w:b/>
          <w:sz w:val="24"/>
          <w:szCs w:val="24"/>
          <w:lang w:val="es-ES_tradnl"/>
        </w:rPr>
        <w:t>CONTENIDO DE LA INICIATIVA</w:t>
      </w:r>
    </w:p>
    <w:p w14:paraId="275AF89D" w14:textId="77777777" w:rsidR="00B5547C" w:rsidRPr="00B21D7C" w:rsidRDefault="00B5547C" w:rsidP="00B21D7C">
      <w:pPr>
        <w:spacing w:line="276" w:lineRule="auto"/>
        <w:ind w:left="360"/>
        <w:rPr>
          <w:rFonts w:asciiTheme="minorHAnsi" w:hAnsiTheme="minorHAnsi" w:cs="Tahoma"/>
          <w:b/>
        </w:rPr>
      </w:pPr>
    </w:p>
    <w:p w14:paraId="6800774C" w14:textId="40AB38F6" w:rsidR="005F59E5" w:rsidRDefault="005F59E5" w:rsidP="00B5547C">
      <w:pPr>
        <w:spacing w:line="276" w:lineRule="auto"/>
        <w:jc w:val="both"/>
        <w:rPr>
          <w:rFonts w:asciiTheme="minorHAnsi" w:hAnsiTheme="minorHAnsi" w:cs="Tahoma"/>
          <w:lang w:eastAsia="en-US"/>
        </w:rPr>
      </w:pPr>
      <w:r>
        <w:rPr>
          <w:rFonts w:asciiTheme="minorHAnsi" w:hAnsiTheme="minorHAnsi" w:cs="Tahoma"/>
          <w:lang w:eastAsia="en-US"/>
        </w:rPr>
        <w:t xml:space="preserve">La iniciativa sugiere que se deben tomar acciones necesarias para </w:t>
      </w:r>
      <w:r w:rsidR="001F687C">
        <w:rPr>
          <w:rFonts w:asciiTheme="minorHAnsi" w:hAnsiTheme="minorHAnsi" w:cs="Tahoma"/>
          <w:lang w:eastAsia="en-US"/>
        </w:rPr>
        <w:t>propiciar</w:t>
      </w:r>
      <w:r>
        <w:rPr>
          <w:rFonts w:asciiTheme="minorHAnsi" w:hAnsiTheme="minorHAnsi" w:cs="Tahoma"/>
          <w:lang w:eastAsia="en-US"/>
        </w:rPr>
        <w:t xml:space="preserve"> las condiciones necesarias </w:t>
      </w:r>
      <w:r w:rsidR="00D269CF">
        <w:rPr>
          <w:rFonts w:asciiTheme="minorHAnsi" w:hAnsiTheme="minorHAnsi" w:cs="Tahoma"/>
          <w:lang w:eastAsia="en-US"/>
        </w:rPr>
        <w:t>que</w:t>
      </w:r>
      <w:r w:rsidR="001F687C">
        <w:rPr>
          <w:rFonts w:asciiTheme="minorHAnsi" w:hAnsiTheme="minorHAnsi" w:cs="Tahoma"/>
          <w:lang w:eastAsia="en-US"/>
        </w:rPr>
        <w:t xml:space="preserve"> permita</w:t>
      </w:r>
      <w:r w:rsidR="00D269CF">
        <w:rPr>
          <w:rFonts w:asciiTheme="minorHAnsi" w:hAnsiTheme="minorHAnsi" w:cs="Tahoma"/>
          <w:lang w:eastAsia="en-US"/>
        </w:rPr>
        <w:t>n</w:t>
      </w:r>
      <w:r>
        <w:rPr>
          <w:rFonts w:asciiTheme="minorHAnsi" w:hAnsiTheme="minorHAnsi" w:cs="Tahoma"/>
          <w:lang w:eastAsia="en-US"/>
        </w:rPr>
        <w:t xml:space="preserve"> el acceso </w:t>
      </w:r>
      <w:r w:rsidR="009F4274">
        <w:rPr>
          <w:rFonts w:asciiTheme="minorHAnsi" w:hAnsiTheme="minorHAnsi" w:cs="Tahoma"/>
          <w:lang w:eastAsia="en-US"/>
        </w:rPr>
        <w:t xml:space="preserve">a temas de ciencia, tecnología e innovación </w:t>
      </w:r>
      <w:r w:rsidR="00D269CF">
        <w:rPr>
          <w:rFonts w:asciiTheme="minorHAnsi" w:hAnsiTheme="minorHAnsi" w:cs="Tahoma"/>
          <w:lang w:eastAsia="en-US"/>
        </w:rPr>
        <w:t>en igualdad de condiciones para</w:t>
      </w:r>
      <w:r>
        <w:rPr>
          <w:rFonts w:asciiTheme="minorHAnsi" w:hAnsiTheme="minorHAnsi" w:cs="Tahoma"/>
          <w:lang w:eastAsia="en-US"/>
        </w:rPr>
        <w:t xml:space="preserve"> las personas con discapacidad. Para ello, la Diputada </w:t>
      </w:r>
      <w:r w:rsidRPr="005F59E5">
        <w:rPr>
          <w:rFonts w:asciiTheme="minorHAnsi" w:hAnsiTheme="minorHAnsi" w:cs="Tahoma"/>
          <w:lang w:eastAsia="en-US"/>
        </w:rPr>
        <w:t>Claudia Edith Anaya Mota</w:t>
      </w:r>
      <w:r w:rsidR="009F4274">
        <w:rPr>
          <w:rFonts w:asciiTheme="minorHAnsi" w:hAnsiTheme="minorHAnsi" w:cs="Tahoma"/>
          <w:lang w:eastAsia="en-US"/>
        </w:rPr>
        <w:t>, propone</w:t>
      </w:r>
      <w:r w:rsidR="0075192E">
        <w:rPr>
          <w:rFonts w:asciiTheme="minorHAnsi" w:hAnsiTheme="minorHAnsi" w:cs="Tahoma"/>
          <w:lang w:eastAsia="en-US"/>
        </w:rPr>
        <w:t xml:space="preserve"> que a Ley de Ciencia y Tecnología se debe</w:t>
      </w:r>
      <w:r w:rsidR="009F4274">
        <w:rPr>
          <w:rFonts w:asciiTheme="minorHAnsi" w:hAnsiTheme="minorHAnsi" w:cs="Tahoma"/>
          <w:lang w:eastAsia="en-US"/>
        </w:rPr>
        <w:t>:</w:t>
      </w:r>
    </w:p>
    <w:p w14:paraId="74ED9DC3" w14:textId="77777777" w:rsidR="005F59E5" w:rsidRDefault="005F59E5" w:rsidP="00B5547C">
      <w:pPr>
        <w:spacing w:line="276" w:lineRule="auto"/>
        <w:jc w:val="both"/>
        <w:rPr>
          <w:rFonts w:asciiTheme="minorHAnsi" w:hAnsiTheme="minorHAnsi" w:cs="Tahoma"/>
          <w:lang w:eastAsia="en-US"/>
        </w:rPr>
      </w:pPr>
    </w:p>
    <w:p w14:paraId="17FC03B8" w14:textId="1605D31E" w:rsidR="00C867B5" w:rsidRDefault="006801C5" w:rsidP="00114D92">
      <w:pPr>
        <w:spacing w:line="276" w:lineRule="auto"/>
        <w:jc w:val="both"/>
        <w:rPr>
          <w:rFonts w:asciiTheme="minorHAnsi" w:hAnsiTheme="minorHAnsi" w:cs="Tahoma"/>
          <w:b/>
          <w:lang w:val="es-ES" w:eastAsia="en-US"/>
        </w:rPr>
      </w:pPr>
      <w:r>
        <w:rPr>
          <w:rFonts w:asciiTheme="minorHAnsi" w:hAnsiTheme="minorHAnsi" w:cs="Tahoma"/>
          <w:lang w:eastAsia="en-US"/>
        </w:rPr>
        <w:lastRenderedPageBreak/>
        <w:t>A</w:t>
      </w:r>
      <w:r w:rsidR="003B3608">
        <w:rPr>
          <w:rFonts w:asciiTheme="minorHAnsi" w:hAnsiTheme="minorHAnsi" w:cs="Tahoma"/>
          <w:lang w:eastAsia="en-US"/>
        </w:rPr>
        <w:t>dicionar</w:t>
      </w:r>
      <w:r>
        <w:rPr>
          <w:rFonts w:asciiTheme="minorHAnsi" w:hAnsiTheme="minorHAnsi" w:cs="Tahoma"/>
          <w:lang w:eastAsia="en-US"/>
        </w:rPr>
        <w:t xml:space="preserve"> al artículo 2 </w:t>
      </w:r>
      <w:r w:rsidR="003B3608">
        <w:rPr>
          <w:rFonts w:asciiTheme="minorHAnsi" w:hAnsiTheme="minorHAnsi" w:cs="Tahoma"/>
          <w:lang w:eastAsia="en-US"/>
        </w:rPr>
        <w:t>la fracción</w:t>
      </w:r>
      <w:r w:rsidR="006B4141">
        <w:rPr>
          <w:rFonts w:asciiTheme="minorHAnsi" w:hAnsiTheme="minorHAnsi" w:cs="Tahoma"/>
          <w:lang w:eastAsia="en-US"/>
        </w:rPr>
        <w:t xml:space="preserve"> IX “</w:t>
      </w:r>
      <w:r w:rsidR="006B4141" w:rsidRPr="006B4141">
        <w:rPr>
          <w:rFonts w:asciiTheme="minorHAnsi" w:hAnsiTheme="minorHAnsi" w:cs="Tahoma"/>
          <w:b/>
          <w:lang w:val="es-MX" w:eastAsia="en-US"/>
        </w:rPr>
        <w:t>Promover la investigación científica incentivando el diseño universal y la creación de ayudas técnicas, movilidad, educación, comunicación y acceso a la información que tenga por objeto la inclusión d</w:t>
      </w:r>
      <w:r w:rsidR="006B4141">
        <w:rPr>
          <w:rFonts w:asciiTheme="minorHAnsi" w:hAnsiTheme="minorHAnsi" w:cs="Tahoma"/>
          <w:b/>
          <w:lang w:val="es-MX" w:eastAsia="en-US"/>
        </w:rPr>
        <w:t>e las personas con discapacidad”</w:t>
      </w:r>
      <w:r w:rsidR="0002222B">
        <w:rPr>
          <w:rFonts w:asciiTheme="minorHAnsi" w:hAnsiTheme="minorHAnsi" w:cs="Tahoma"/>
          <w:lang w:eastAsia="en-US"/>
        </w:rPr>
        <w:t>La Diput</w:t>
      </w:r>
      <w:r w:rsidR="00B55933">
        <w:rPr>
          <w:rFonts w:asciiTheme="minorHAnsi" w:hAnsiTheme="minorHAnsi" w:cs="Tahoma"/>
          <w:lang w:eastAsia="en-US"/>
        </w:rPr>
        <w:t>ada</w:t>
      </w:r>
      <w:r w:rsidR="0002222B">
        <w:rPr>
          <w:rFonts w:asciiTheme="minorHAnsi" w:hAnsiTheme="minorHAnsi" w:cs="Tahoma"/>
          <w:lang w:eastAsia="en-US"/>
        </w:rPr>
        <w:t xml:space="preserve"> Anaya, plantea que México aún se encuentra</w:t>
      </w:r>
      <w:r w:rsidR="006F1E22">
        <w:rPr>
          <w:rFonts w:asciiTheme="minorHAnsi" w:hAnsiTheme="minorHAnsi" w:cs="Tahoma"/>
          <w:lang w:eastAsia="en-US"/>
        </w:rPr>
        <w:t xml:space="preserve"> rezagado en el desarrollo e inversión tecnológica de</w:t>
      </w:r>
      <w:r w:rsidR="0002222B">
        <w:rPr>
          <w:rFonts w:asciiTheme="minorHAnsi" w:hAnsiTheme="minorHAnsi" w:cs="Tahoma"/>
          <w:lang w:eastAsia="en-US"/>
        </w:rPr>
        <w:t xml:space="preserve"> </w:t>
      </w:r>
      <w:r w:rsidR="006F1E22">
        <w:rPr>
          <w:rFonts w:asciiTheme="minorHAnsi" w:hAnsiTheme="minorHAnsi" w:cs="Tahoma"/>
          <w:lang w:eastAsia="en-US"/>
        </w:rPr>
        <w:t xml:space="preserve">la </w:t>
      </w:r>
      <w:r w:rsidR="0002222B">
        <w:rPr>
          <w:rFonts w:asciiTheme="minorHAnsi" w:hAnsiTheme="minorHAnsi" w:cs="Tahoma"/>
          <w:lang w:eastAsia="en-US"/>
        </w:rPr>
        <w:t xml:space="preserve">industria </w:t>
      </w:r>
      <w:r w:rsidR="00EA726D">
        <w:rPr>
          <w:rFonts w:asciiTheme="minorHAnsi" w:hAnsiTheme="minorHAnsi" w:cs="Tahoma"/>
          <w:lang w:eastAsia="en-US"/>
        </w:rPr>
        <w:t xml:space="preserve">enfocada </w:t>
      </w:r>
      <w:r w:rsidR="003B3608">
        <w:rPr>
          <w:rFonts w:asciiTheme="minorHAnsi" w:hAnsiTheme="minorHAnsi" w:cs="Tahoma"/>
          <w:lang w:eastAsia="en-US"/>
        </w:rPr>
        <w:t>a</w:t>
      </w:r>
      <w:r w:rsidR="00EA726D">
        <w:rPr>
          <w:rFonts w:asciiTheme="minorHAnsi" w:hAnsiTheme="minorHAnsi" w:cs="Tahoma"/>
          <w:lang w:eastAsia="en-US"/>
        </w:rPr>
        <w:t xml:space="preserve"> la elaboración de</w:t>
      </w:r>
      <w:r w:rsidR="0002222B">
        <w:rPr>
          <w:rFonts w:asciiTheme="minorHAnsi" w:hAnsiTheme="minorHAnsi" w:cs="Tahoma"/>
          <w:lang w:eastAsia="en-US"/>
        </w:rPr>
        <w:t xml:space="preserve"> material y </w:t>
      </w:r>
      <w:r w:rsidR="006F1E22">
        <w:rPr>
          <w:rFonts w:asciiTheme="minorHAnsi" w:hAnsiTheme="minorHAnsi" w:cs="Tahoma"/>
          <w:lang w:eastAsia="en-US"/>
        </w:rPr>
        <w:t xml:space="preserve">de </w:t>
      </w:r>
      <w:r w:rsidR="0002222B">
        <w:rPr>
          <w:rFonts w:asciiTheme="minorHAnsi" w:hAnsiTheme="minorHAnsi" w:cs="Tahoma"/>
          <w:lang w:eastAsia="en-US"/>
        </w:rPr>
        <w:t xml:space="preserve">ayudas técnicas </w:t>
      </w:r>
      <w:r w:rsidR="006F1E22">
        <w:rPr>
          <w:rFonts w:asciiTheme="minorHAnsi" w:hAnsiTheme="minorHAnsi" w:cs="Tahoma"/>
          <w:lang w:eastAsia="en-US"/>
        </w:rPr>
        <w:t>que estén dirigidas</w:t>
      </w:r>
      <w:r w:rsidR="0002222B">
        <w:rPr>
          <w:rFonts w:asciiTheme="minorHAnsi" w:hAnsiTheme="minorHAnsi" w:cs="Tahoma"/>
          <w:lang w:eastAsia="en-US"/>
        </w:rPr>
        <w:t xml:space="preserve"> hacia las personas con discapacidad</w:t>
      </w:r>
      <w:r w:rsidR="00B55933">
        <w:rPr>
          <w:rFonts w:asciiTheme="minorHAnsi" w:hAnsiTheme="minorHAnsi" w:cs="Tahoma"/>
          <w:lang w:eastAsia="en-US"/>
        </w:rPr>
        <w:t>, trayendo como consecuencia</w:t>
      </w:r>
      <w:r w:rsidR="003B3608">
        <w:rPr>
          <w:rFonts w:asciiTheme="minorHAnsi" w:hAnsiTheme="minorHAnsi" w:cs="Tahoma"/>
          <w:lang w:eastAsia="en-US"/>
        </w:rPr>
        <w:t>,</w:t>
      </w:r>
      <w:r w:rsidR="00B55933">
        <w:rPr>
          <w:rFonts w:asciiTheme="minorHAnsi" w:hAnsiTheme="minorHAnsi" w:cs="Tahoma"/>
          <w:lang w:eastAsia="en-US"/>
        </w:rPr>
        <w:t xml:space="preserve"> la </w:t>
      </w:r>
      <w:r w:rsidR="006F1E22">
        <w:rPr>
          <w:rFonts w:asciiTheme="minorHAnsi" w:hAnsiTheme="minorHAnsi" w:cs="Tahoma"/>
          <w:lang w:eastAsia="en-US"/>
        </w:rPr>
        <w:t xml:space="preserve">poca disponibilidad y </w:t>
      </w:r>
      <w:r w:rsidR="00B55933">
        <w:rPr>
          <w:rFonts w:asciiTheme="minorHAnsi" w:hAnsiTheme="minorHAnsi" w:cs="Tahoma"/>
          <w:lang w:eastAsia="en-US"/>
        </w:rPr>
        <w:t>asequibilidad, lo cual se convierte en una barrera para que las personas con discapacidad.</w:t>
      </w:r>
      <w:r w:rsidR="009336D4">
        <w:rPr>
          <w:rFonts w:asciiTheme="minorHAnsi" w:hAnsiTheme="minorHAnsi" w:cs="Tahoma"/>
          <w:lang w:eastAsia="en-US"/>
        </w:rPr>
        <w:t xml:space="preserve"> En el mismo sentido, la diputada propone adicionar al artículo 25 Bis la fracción </w:t>
      </w:r>
      <w:r w:rsidR="009336D4" w:rsidRPr="009336D4">
        <w:rPr>
          <w:rFonts w:asciiTheme="minorHAnsi" w:hAnsiTheme="minorHAnsi" w:cs="Tahoma"/>
          <w:b/>
          <w:lang w:eastAsia="en-US"/>
        </w:rPr>
        <w:t>“</w:t>
      </w:r>
      <w:r w:rsidR="009336D4">
        <w:rPr>
          <w:rFonts w:asciiTheme="minorHAnsi" w:hAnsiTheme="minorHAnsi" w:cs="Tahoma"/>
          <w:b/>
          <w:lang w:eastAsia="en-US"/>
        </w:rPr>
        <w:t xml:space="preserve">IX. </w:t>
      </w:r>
      <w:r w:rsidR="009336D4" w:rsidRPr="009336D4">
        <w:rPr>
          <w:rFonts w:asciiTheme="minorHAnsi" w:hAnsiTheme="minorHAnsi" w:cs="Tahoma"/>
          <w:b/>
          <w:lang w:eastAsia="en-US"/>
        </w:rPr>
        <w:t xml:space="preserve">La investigación científica y el desarrollo tecnológico en materia de discapacidad, promoviendo el diseño y la producción de ayudas técnicas, destinadas mejorar el acceso a la movilidad, la salud, la autonomía personal y la accesibilidad de las personas con discapacidad, y </w:t>
      </w:r>
      <w:r w:rsidR="009336D4" w:rsidRPr="009336D4">
        <w:rPr>
          <w:rFonts w:asciiTheme="minorHAnsi" w:hAnsiTheme="minorHAnsi" w:cs="Tahoma"/>
          <w:b/>
          <w:lang w:val="es-ES" w:eastAsia="en-US"/>
        </w:rPr>
        <w:t>producción de ayudas técnicas, destinadas mejorar el acceso a la movilidad, la salud, la autonomía personal y la accesibilidad de l</w:t>
      </w:r>
      <w:r w:rsidR="009336D4">
        <w:rPr>
          <w:rFonts w:asciiTheme="minorHAnsi" w:hAnsiTheme="minorHAnsi" w:cs="Tahoma"/>
          <w:b/>
          <w:lang w:val="es-ES" w:eastAsia="en-US"/>
        </w:rPr>
        <w:t>as personas con discapacidad”</w:t>
      </w:r>
    </w:p>
    <w:p w14:paraId="7499D1A3" w14:textId="77777777" w:rsidR="00A93F09" w:rsidRDefault="00A93F09" w:rsidP="00114D92">
      <w:pPr>
        <w:spacing w:line="276" w:lineRule="auto"/>
        <w:jc w:val="both"/>
        <w:rPr>
          <w:rFonts w:asciiTheme="minorHAnsi" w:hAnsiTheme="minorHAnsi" w:cs="Tahoma"/>
          <w:b/>
          <w:lang w:val="es-ES" w:eastAsia="en-US"/>
        </w:rPr>
      </w:pPr>
    </w:p>
    <w:p w14:paraId="0FED1885" w14:textId="301A618D" w:rsidR="00A93F09" w:rsidRPr="00A93F09" w:rsidRDefault="00A93F09" w:rsidP="00A93F09">
      <w:pPr>
        <w:spacing w:line="276" w:lineRule="auto"/>
        <w:jc w:val="both"/>
        <w:rPr>
          <w:rFonts w:asciiTheme="minorHAnsi" w:hAnsiTheme="minorHAnsi" w:cs="Tahoma"/>
          <w:b/>
          <w:lang w:val="es-ES" w:eastAsia="en-US"/>
        </w:rPr>
      </w:pPr>
      <w:r>
        <w:rPr>
          <w:rFonts w:asciiTheme="minorHAnsi" w:hAnsiTheme="minorHAnsi" w:cs="Tahoma"/>
          <w:lang w:val="es-ES" w:eastAsia="en-US"/>
        </w:rPr>
        <w:t xml:space="preserve">Otro punto que se considera relevante, es el </w:t>
      </w:r>
      <w:r w:rsidR="00993B7E">
        <w:rPr>
          <w:rFonts w:asciiTheme="minorHAnsi" w:hAnsiTheme="minorHAnsi" w:cs="Tahoma"/>
          <w:lang w:val="es-ES" w:eastAsia="en-US"/>
        </w:rPr>
        <w:t>aspecto</w:t>
      </w:r>
      <w:r>
        <w:rPr>
          <w:rFonts w:asciiTheme="minorHAnsi" w:hAnsiTheme="minorHAnsi" w:cs="Tahoma"/>
          <w:lang w:val="es-ES" w:eastAsia="en-US"/>
        </w:rPr>
        <w:t xml:space="preserve"> de la colaboració</w:t>
      </w:r>
      <w:r w:rsidR="00993B7E">
        <w:rPr>
          <w:rFonts w:asciiTheme="minorHAnsi" w:hAnsiTheme="minorHAnsi" w:cs="Tahoma"/>
          <w:lang w:val="es-ES" w:eastAsia="en-US"/>
        </w:rPr>
        <w:t>n internacional que impulsen desarrollos tecnológicos enfocados en mejorar la accesibilidad a las personas con discapacidad, en este sentido la diputada. Anaya sugiere adicionar la fracción “</w:t>
      </w:r>
      <w:r>
        <w:rPr>
          <w:rFonts w:asciiTheme="minorHAnsi" w:hAnsiTheme="minorHAnsi" w:cs="Tahoma"/>
          <w:lang w:val="es-ES" w:eastAsia="en-US"/>
        </w:rPr>
        <w:t xml:space="preserve"> </w:t>
      </w:r>
      <w:r w:rsidRPr="00A93F09">
        <w:rPr>
          <w:rFonts w:asciiTheme="minorHAnsi" w:hAnsiTheme="minorHAnsi" w:cs="Tahoma"/>
          <w:b/>
          <w:lang w:val="es-ES" w:eastAsia="en-US"/>
        </w:rPr>
        <w:t>VII. Proponer y diseñar acciones destinadas a la investigación científica y el desarrollo tecnológico en materia de discapacidad y ayudas técnicas relacionadas, incluyendo la colaboración internacional.</w:t>
      </w:r>
      <w:r w:rsidR="00993B7E">
        <w:rPr>
          <w:rFonts w:asciiTheme="minorHAnsi" w:hAnsiTheme="minorHAnsi" w:cs="Tahoma"/>
          <w:b/>
          <w:lang w:val="es-ES" w:eastAsia="en-US"/>
        </w:rPr>
        <w:t>”</w:t>
      </w:r>
    </w:p>
    <w:p w14:paraId="4C0C5386" w14:textId="77777777" w:rsidR="00A93F09" w:rsidRPr="00A93F09" w:rsidRDefault="00A93F09" w:rsidP="00114D92">
      <w:pPr>
        <w:spacing w:line="276" w:lineRule="auto"/>
        <w:jc w:val="both"/>
        <w:rPr>
          <w:rFonts w:asciiTheme="minorHAnsi" w:hAnsiTheme="minorHAnsi" w:cs="Tahoma"/>
          <w:b/>
          <w:lang w:val="es-ES" w:eastAsia="en-US"/>
        </w:rPr>
      </w:pPr>
    </w:p>
    <w:p w14:paraId="2C48338F" w14:textId="2F740993" w:rsidR="009336D4" w:rsidRDefault="00993B7E" w:rsidP="009336D4">
      <w:pPr>
        <w:spacing w:line="276" w:lineRule="auto"/>
        <w:jc w:val="both"/>
        <w:rPr>
          <w:rFonts w:asciiTheme="minorHAnsi" w:hAnsiTheme="minorHAnsi" w:cs="Tahoma"/>
          <w:lang w:eastAsia="en-US"/>
        </w:rPr>
      </w:pPr>
      <w:r>
        <w:rPr>
          <w:rFonts w:asciiTheme="minorHAnsi" w:hAnsiTheme="minorHAnsi" w:cs="Tahoma"/>
          <w:lang w:eastAsia="en-US"/>
        </w:rPr>
        <w:t>Teniendo en cuenta las razones antes expuestas</w:t>
      </w:r>
      <w:r w:rsidR="003B3608">
        <w:rPr>
          <w:rFonts w:asciiTheme="minorHAnsi" w:hAnsiTheme="minorHAnsi" w:cs="Tahoma"/>
          <w:lang w:eastAsia="en-US"/>
        </w:rPr>
        <w:t xml:space="preserve">, La Diputada. Anaya también considera necesario que se añada la fracción XXI </w:t>
      </w:r>
      <w:r w:rsidR="003B3608">
        <w:rPr>
          <w:rFonts w:asciiTheme="minorHAnsi" w:hAnsiTheme="minorHAnsi" w:cs="Tahoma"/>
          <w:b/>
          <w:lang w:eastAsia="en-US"/>
        </w:rPr>
        <w:t>“</w:t>
      </w:r>
      <w:r w:rsidR="003B3608" w:rsidRPr="003B3608">
        <w:rPr>
          <w:rFonts w:asciiTheme="minorHAnsi" w:hAnsiTheme="minorHAnsi" w:cs="Tahoma"/>
          <w:b/>
          <w:lang w:eastAsia="en-US"/>
        </w:rPr>
        <w:t xml:space="preserve">Que promuevan la investigación científica y el desarrollo tecnológico de ayudas técnicas relacionadas con la discapacidad, favoreciendo el registro de patentes nacionales </w:t>
      </w:r>
      <w:r w:rsidR="003B3608">
        <w:rPr>
          <w:rFonts w:asciiTheme="minorHAnsi" w:hAnsiTheme="minorHAnsi" w:cs="Tahoma"/>
          <w:b/>
          <w:lang w:eastAsia="en-US"/>
        </w:rPr>
        <w:t>y la colaboración internacional”</w:t>
      </w:r>
      <w:r w:rsidR="003B3608">
        <w:rPr>
          <w:rFonts w:asciiTheme="minorHAnsi" w:hAnsiTheme="minorHAnsi" w:cs="Tahoma"/>
          <w:lang w:eastAsia="en-US"/>
        </w:rPr>
        <w:t xml:space="preserve"> aspecto que podría facilitar </w:t>
      </w:r>
      <w:r w:rsidR="009336D4">
        <w:rPr>
          <w:rFonts w:asciiTheme="minorHAnsi" w:hAnsiTheme="minorHAnsi" w:cs="Tahoma"/>
          <w:lang w:eastAsia="en-US"/>
        </w:rPr>
        <w:t>a</w:t>
      </w:r>
      <w:r w:rsidR="003B3608">
        <w:rPr>
          <w:rFonts w:asciiTheme="minorHAnsi" w:hAnsiTheme="minorHAnsi" w:cs="Tahoma"/>
          <w:lang w:eastAsia="en-US"/>
        </w:rPr>
        <w:t xml:space="preserve"> la industria que se dedicara a este sector, tuviera </w:t>
      </w:r>
      <w:r w:rsidR="00574F94">
        <w:rPr>
          <w:rFonts w:asciiTheme="minorHAnsi" w:hAnsiTheme="minorHAnsi" w:cs="Tahoma"/>
          <w:lang w:eastAsia="en-US"/>
        </w:rPr>
        <w:t xml:space="preserve">más facilidades </w:t>
      </w:r>
      <w:r w:rsidR="00D269CF">
        <w:rPr>
          <w:rFonts w:asciiTheme="minorHAnsi" w:hAnsiTheme="minorHAnsi" w:cs="Tahoma"/>
          <w:lang w:eastAsia="en-US"/>
        </w:rPr>
        <w:t xml:space="preserve">en el desarrollo de </w:t>
      </w:r>
      <w:r w:rsidR="009336D4">
        <w:rPr>
          <w:rFonts w:asciiTheme="minorHAnsi" w:hAnsiTheme="minorHAnsi" w:cs="Tahoma"/>
          <w:lang w:eastAsia="en-US"/>
        </w:rPr>
        <w:t xml:space="preserve">las </w:t>
      </w:r>
      <w:r w:rsidR="00D269CF">
        <w:rPr>
          <w:rFonts w:asciiTheme="minorHAnsi" w:hAnsiTheme="minorHAnsi" w:cs="Tahoma"/>
          <w:lang w:eastAsia="en-US"/>
        </w:rPr>
        <w:t>invenciones</w:t>
      </w:r>
      <w:r w:rsidR="0075192E">
        <w:rPr>
          <w:rFonts w:asciiTheme="minorHAnsi" w:hAnsiTheme="minorHAnsi" w:cs="Tahoma"/>
          <w:lang w:eastAsia="en-US"/>
        </w:rPr>
        <w:t xml:space="preserve"> y en la comercialización de las mismas</w:t>
      </w:r>
      <w:r w:rsidR="00D269CF">
        <w:rPr>
          <w:rFonts w:asciiTheme="minorHAnsi" w:hAnsiTheme="minorHAnsi" w:cs="Tahoma"/>
          <w:lang w:eastAsia="en-US"/>
        </w:rPr>
        <w:t>.</w:t>
      </w:r>
    </w:p>
    <w:p w14:paraId="3BED624D" w14:textId="77777777" w:rsidR="001F5A07" w:rsidRPr="009336D4" w:rsidRDefault="001F5A07" w:rsidP="009336D4">
      <w:pPr>
        <w:spacing w:line="276" w:lineRule="auto"/>
        <w:jc w:val="both"/>
        <w:rPr>
          <w:rFonts w:asciiTheme="minorHAnsi" w:hAnsiTheme="minorHAnsi" w:cs="Tahoma"/>
          <w:b/>
          <w:lang w:val="es-ES" w:eastAsia="en-US"/>
        </w:rPr>
      </w:pPr>
    </w:p>
    <w:p w14:paraId="66123572" w14:textId="554EFFB2" w:rsidR="0075192E" w:rsidRDefault="001F562C" w:rsidP="0075192E">
      <w:pPr>
        <w:spacing w:line="276" w:lineRule="auto"/>
        <w:jc w:val="both"/>
        <w:rPr>
          <w:rFonts w:asciiTheme="minorHAnsi" w:hAnsiTheme="minorHAnsi" w:cs="Tahoma"/>
          <w:lang w:val="es-ES" w:eastAsia="en-US"/>
        </w:rPr>
      </w:pPr>
      <w:r>
        <w:rPr>
          <w:rFonts w:asciiTheme="minorHAnsi" w:hAnsiTheme="minorHAnsi" w:cs="Tahoma"/>
          <w:lang w:eastAsia="en-US"/>
        </w:rPr>
        <w:t xml:space="preserve">Por otro lado, la Diputada Anaya, propone modificar </w:t>
      </w:r>
      <w:r w:rsidR="001D465C">
        <w:rPr>
          <w:rFonts w:asciiTheme="minorHAnsi" w:hAnsiTheme="minorHAnsi" w:cs="Tahoma"/>
          <w:lang w:eastAsia="en-US"/>
        </w:rPr>
        <w:t>el Artículo</w:t>
      </w:r>
      <w:r w:rsidR="00D30FB5" w:rsidRPr="00D30FB5">
        <w:rPr>
          <w:rFonts w:asciiTheme="minorHAnsi" w:hAnsiTheme="minorHAnsi" w:cs="Tahoma"/>
          <w:b/>
          <w:lang w:val="es-ES" w:eastAsia="en-US"/>
        </w:rPr>
        <w:t xml:space="preserve"> 29.</w:t>
      </w:r>
      <w:r w:rsidR="001D465C">
        <w:rPr>
          <w:rFonts w:asciiTheme="minorHAnsi" w:hAnsiTheme="minorHAnsi" w:cs="Tahoma"/>
          <w:b/>
          <w:lang w:val="es-ES" w:eastAsia="en-US"/>
        </w:rPr>
        <w:t xml:space="preserve"> “</w:t>
      </w:r>
      <w:r w:rsidR="00D30FB5" w:rsidRPr="00D30FB5">
        <w:rPr>
          <w:rFonts w:asciiTheme="minorHAnsi" w:hAnsiTheme="minorHAnsi" w:cs="Tahoma"/>
          <w:lang w:eastAsia="en-US"/>
        </w:rPr>
        <w:t xml:space="preserve">Los proyectos en investigación y desarrollo tecnológico gozarán del estímulo fiscal previsto </w:t>
      </w:r>
      <w:r w:rsidR="00D30FB5" w:rsidRPr="00D30FB5">
        <w:rPr>
          <w:rFonts w:asciiTheme="minorHAnsi" w:hAnsiTheme="minorHAnsi" w:cs="Tahoma"/>
          <w:b/>
          <w:lang w:eastAsia="en-US"/>
        </w:rPr>
        <w:t>en la Ley del Impuesto Sobre la Renta</w:t>
      </w:r>
      <w:r w:rsidR="001D465C">
        <w:rPr>
          <w:rFonts w:asciiTheme="minorHAnsi" w:hAnsiTheme="minorHAnsi" w:cs="Tahoma"/>
          <w:lang w:eastAsia="en-US"/>
        </w:rPr>
        <w:t xml:space="preserve">… y el </w:t>
      </w:r>
      <w:r w:rsidR="0075192E">
        <w:rPr>
          <w:rFonts w:asciiTheme="minorHAnsi" w:hAnsiTheme="minorHAnsi" w:cs="Tahoma"/>
          <w:b/>
          <w:lang w:val="es-ES" w:eastAsia="en-US"/>
        </w:rPr>
        <w:t xml:space="preserve">Artículo 33 </w:t>
      </w:r>
      <w:r w:rsidR="0075192E">
        <w:rPr>
          <w:rFonts w:asciiTheme="minorHAnsi" w:hAnsiTheme="minorHAnsi" w:cs="Tahoma"/>
          <w:lang w:val="es-ES" w:eastAsia="en-US"/>
        </w:rPr>
        <w:t>“</w:t>
      </w:r>
      <w:r w:rsidR="0075192E" w:rsidRPr="0075192E">
        <w:rPr>
          <w:rFonts w:asciiTheme="minorHAnsi" w:hAnsiTheme="minorHAnsi" w:cs="Tahoma"/>
          <w:lang w:val="es-ES" w:eastAsia="en-US"/>
        </w:rPr>
        <w:t xml:space="preserve">El Ejecutivo Federal, por conducto de las Secretarías de Hacienda y Crédito Público, de Educación Pública, de Economía, de Medio Ambiente y Recursos Naturales, de Salud, de Energía, </w:t>
      </w:r>
      <w:r w:rsidR="0075192E" w:rsidRPr="0075192E">
        <w:rPr>
          <w:rFonts w:asciiTheme="minorHAnsi" w:hAnsiTheme="minorHAnsi" w:cs="Tahoma"/>
          <w:b/>
          <w:lang w:val="es-ES" w:eastAsia="en-US"/>
        </w:rPr>
        <w:t xml:space="preserve">de Desarrollo Social </w:t>
      </w:r>
      <w:r w:rsidR="0075192E" w:rsidRPr="0075192E">
        <w:rPr>
          <w:rFonts w:asciiTheme="minorHAnsi" w:hAnsiTheme="minorHAnsi" w:cs="Tahoma"/>
          <w:lang w:val="es-ES" w:eastAsia="en-US"/>
        </w:rPr>
        <w:t xml:space="preserve">u otras </w:t>
      </w:r>
      <w:r w:rsidR="0075192E" w:rsidRPr="0075192E">
        <w:rPr>
          <w:rFonts w:asciiTheme="minorHAnsi" w:hAnsiTheme="minorHAnsi" w:cs="Tahoma"/>
          <w:lang w:val="es-ES" w:eastAsia="en-US"/>
        </w:rPr>
        <w:lastRenderedPageBreak/>
        <w:t>dependencias, según corresponda, y/o el CONACyT, podrá celebrar convenios con los gobiernos de las entidades federativas y con los municipios, a efecto de establecer programas y apoyos específicos de carácter regional, estatal y municipal para impulsar el desarrollo y descentralización de las actividades científicas, tecnológicas y de innovación.</w:t>
      </w:r>
      <w:r w:rsidR="0075192E">
        <w:rPr>
          <w:rFonts w:asciiTheme="minorHAnsi" w:hAnsiTheme="minorHAnsi" w:cs="Tahoma"/>
          <w:lang w:val="es-ES" w:eastAsia="en-US"/>
        </w:rPr>
        <w:t xml:space="preserve"> </w:t>
      </w:r>
    </w:p>
    <w:p w14:paraId="092FBACD" w14:textId="77777777" w:rsidR="00993B7E" w:rsidRDefault="00993B7E" w:rsidP="0075192E">
      <w:pPr>
        <w:spacing w:line="276" w:lineRule="auto"/>
        <w:jc w:val="both"/>
        <w:rPr>
          <w:rFonts w:asciiTheme="minorHAnsi" w:hAnsiTheme="minorHAnsi" w:cs="Tahoma"/>
          <w:lang w:val="es-ES" w:eastAsia="en-US"/>
        </w:rPr>
      </w:pPr>
    </w:p>
    <w:p w14:paraId="69C112E0" w14:textId="77777777" w:rsidR="003758EF" w:rsidRDefault="003758EF" w:rsidP="00114D92">
      <w:pPr>
        <w:spacing w:line="276" w:lineRule="auto"/>
        <w:jc w:val="both"/>
        <w:rPr>
          <w:rFonts w:asciiTheme="minorHAnsi" w:hAnsiTheme="minorHAnsi" w:cs="Tahoma"/>
        </w:rPr>
      </w:pPr>
    </w:p>
    <w:p w14:paraId="2EFE0866" w14:textId="77777777" w:rsidR="003758EF" w:rsidRPr="003758EF" w:rsidRDefault="003758EF" w:rsidP="003758EF">
      <w:pPr>
        <w:spacing w:line="276" w:lineRule="auto"/>
        <w:jc w:val="center"/>
        <w:rPr>
          <w:rFonts w:asciiTheme="minorHAnsi" w:hAnsiTheme="minorHAnsi" w:cs="Tahoma"/>
          <w:b/>
        </w:rPr>
      </w:pPr>
      <w:r>
        <w:rPr>
          <w:rFonts w:asciiTheme="minorHAnsi" w:hAnsiTheme="minorHAnsi" w:cs="Tahoma"/>
          <w:b/>
        </w:rPr>
        <w:t>LEY DE CIENCIA Y TECNOLOGÍA</w:t>
      </w:r>
    </w:p>
    <w:p w14:paraId="6294EF8B" w14:textId="77777777" w:rsidR="00831C8C" w:rsidRPr="008D726B" w:rsidRDefault="00831C8C" w:rsidP="008D726B">
      <w:pPr>
        <w:spacing w:line="276" w:lineRule="auto"/>
        <w:jc w:val="both"/>
        <w:rPr>
          <w:rFonts w:asciiTheme="minorHAnsi" w:hAnsiTheme="minorHAnsi" w:cs="Tahoma"/>
        </w:rPr>
      </w:pPr>
    </w:p>
    <w:tbl>
      <w:tblPr>
        <w:tblStyle w:val="Tablaconcuadrcula"/>
        <w:tblW w:w="0" w:type="auto"/>
        <w:tblLook w:val="04A0" w:firstRow="1" w:lastRow="0" w:firstColumn="1" w:lastColumn="0" w:noHBand="0" w:noVBand="1"/>
      </w:tblPr>
      <w:tblGrid>
        <w:gridCol w:w="4414"/>
        <w:gridCol w:w="4414"/>
      </w:tblGrid>
      <w:tr w:rsidR="00831C8C" w14:paraId="368A0010" w14:textId="77777777" w:rsidTr="00831C8C">
        <w:tc>
          <w:tcPr>
            <w:tcW w:w="4414" w:type="dxa"/>
          </w:tcPr>
          <w:p w14:paraId="06B69412" w14:textId="77777777" w:rsidR="00831C8C" w:rsidRPr="00831C8C" w:rsidRDefault="00831C8C" w:rsidP="00831C8C">
            <w:pPr>
              <w:spacing w:line="276" w:lineRule="auto"/>
              <w:jc w:val="center"/>
              <w:rPr>
                <w:rFonts w:asciiTheme="minorHAnsi" w:hAnsiTheme="minorHAnsi" w:cs="Tahoma"/>
                <w:b/>
              </w:rPr>
            </w:pPr>
            <w:r w:rsidRPr="00831C8C">
              <w:rPr>
                <w:rFonts w:asciiTheme="minorHAnsi" w:hAnsiTheme="minorHAnsi" w:cs="Tahoma"/>
                <w:b/>
              </w:rPr>
              <w:t>TEXTO VIGENTE</w:t>
            </w:r>
          </w:p>
        </w:tc>
        <w:tc>
          <w:tcPr>
            <w:tcW w:w="4414" w:type="dxa"/>
          </w:tcPr>
          <w:p w14:paraId="255B3196" w14:textId="77777777" w:rsidR="00831C8C" w:rsidRPr="00831C8C" w:rsidRDefault="00831C8C" w:rsidP="00831C8C">
            <w:pPr>
              <w:spacing w:line="276" w:lineRule="auto"/>
              <w:jc w:val="center"/>
              <w:rPr>
                <w:rFonts w:asciiTheme="minorHAnsi" w:hAnsiTheme="minorHAnsi" w:cs="Tahoma"/>
                <w:b/>
              </w:rPr>
            </w:pPr>
            <w:r w:rsidRPr="00831C8C">
              <w:rPr>
                <w:rFonts w:asciiTheme="minorHAnsi" w:hAnsiTheme="minorHAnsi" w:cs="Tahoma"/>
                <w:b/>
              </w:rPr>
              <w:t>TEXTO PROPUESTO</w:t>
            </w:r>
            <w:r>
              <w:rPr>
                <w:rFonts w:asciiTheme="minorHAnsi" w:hAnsiTheme="minorHAnsi" w:cs="Tahoma"/>
                <w:b/>
              </w:rPr>
              <w:t xml:space="preserve"> EN LA INICIATIVA</w:t>
            </w:r>
          </w:p>
        </w:tc>
      </w:tr>
      <w:tr w:rsidR="00831C8C" w14:paraId="5CAECBDC" w14:textId="77777777" w:rsidTr="00831C8C">
        <w:tc>
          <w:tcPr>
            <w:tcW w:w="4414" w:type="dxa"/>
          </w:tcPr>
          <w:p w14:paraId="673144F8" w14:textId="77777777" w:rsidR="001A4914" w:rsidRPr="00236930" w:rsidRDefault="001A4914" w:rsidP="001A4914">
            <w:pPr>
              <w:pStyle w:val="Texto"/>
              <w:spacing w:after="0" w:line="240" w:lineRule="auto"/>
              <w:rPr>
                <w:sz w:val="20"/>
                <w:szCs w:val="20"/>
              </w:rPr>
            </w:pPr>
            <w:r w:rsidRPr="00236930">
              <w:rPr>
                <w:b/>
                <w:sz w:val="20"/>
                <w:szCs w:val="20"/>
              </w:rPr>
              <w:t>Artículo 2.</w:t>
            </w:r>
          </w:p>
          <w:p w14:paraId="682FD228" w14:textId="77777777" w:rsidR="001A4914" w:rsidRPr="00F3678E" w:rsidRDefault="001A4914" w:rsidP="001A4914">
            <w:pPr>
              <w:pStyle w:val="Texto"/>
              <w:spacing w:after="0" w:line="240" w:lineRule="auto"/>
              <w:rPr>
                <w:sz w:val="20"/>
                <w:szCs w:val="20"/>
                <w:lang w:eastAsia="es-MX"/>
              </w:rPr>
            </w:pPr>
            <w:r w:rsidRPr="00F3678E">
              <w:rPr>
                <w:sz w:val="20"/>
                <w:szCs w:val="20"/>
                <w:lang w:eastAsia="es-MX"/>
              </w:rPr>
              <w:t>Se establecen como bases de una política de Estado que sustente la integración del Sistema Nacional de Ciencia, Tecnología e Innovación, las siguientes:</w:t>
            </w:r>
          </w:p>
          <w:p w14:paraId="0D9E303C" w14:textId="77777777" w:rsidR="001A4914" w:rsidRPr="00236930" w:rsidRDefault="001A4914" w:rsidP="001A4914">
            <w:pPr>
              <w:pStyle w:val="Texto"/>
              <w:spacing w:after="0" w:line="240" w:lineRule="auto"/>
              <w:rPr>
                <w:sz w:val="20"/>
                <w:szCs w:val="20"/>
              </w:rPr>
            </w:pPr>
          </w:p>
          <w:p w14:paraId="08AD3043" w14:textId="77777777" w:rsidR="001A4914" w:rsidRPr="00236930" w:rsidRDefault="001A4914" w:rsidP="001A4914">
            <w:pPr>
              <w:pStyle w:val="Texto"/>
              <w:spacing w:after="0" w:line="240" w:lineRule="auto"/>
              <w:rPr>
                <w:sz w:val="20"/>
                <w:szCs w:val="20"/>
              </w:rPr>
            </w:pPr>
            <w:r w:rsidRPr="00236930">
              <w:rPr>
                <w:b/>
                <w:sz w:val="20"/>
                <w:szCs w:val="20"/>
              </w:rPr>
              <w:t>I.</w:t>
            </w:r>
            <w:r w:rsidRPr="00236930">
              <w:rPr>
                <w:sz w:val="20"/>
                <w:szCs w:val="20"/>
              </w:rPr>
              <w:t xml:space="preserve"> Incrementar la capacidad científica, tecnológica, de innovación y la formación de investigadores y</w:t>
            </w:r>
            <w:r w:rsidRPr="00236930">
              <w:rPr>
                <w:b/>
                <w:sz w:val="20"/>
                <w:szCs w:val="20"/>
              </w:rPr>
              <w:t xml:space="preserve"> </w:t>
            </w:r>
            <w:r w:rsidRPr="00236930">
              <w:rPr>
                <w:sz w:val="20"/>
                <w:szCs w:val="20"/>
              </w:rPr>
              <w:t>tecnólogos para resolver problemas nacionales fundamentales, que contribuyan al desarrollo del país y a elevar el bienestar de la población en todos sus aspectos;</w:t>
            </w:r>
          </w:p>
          <w:p w14:paraId="7721323C" w14:textId="77777777" w:rsidR="001A4914" w:rsidRDefault="001A4914" w:rsidP="001A4914">
            <w:pPr>
              <w:pStyle w:val="Texto"/>
              <w:spacing w:after="0" w:line="240" w:lineRule="auto"/>
              <w:rPr>
                <w:b/>
                <w:sz w:val="20"/>
                <w:szCs w:val="20"/>
              </w:rPr>
            </w:pPr>
          </w:p>
          <w:p w14:paraId="4F9114F7" w14:textId="77777777" w:rsidR="001A4914" w:rsidRPr="00F3678E" w:rsidRDefault="001A4914" w:rsidP="001A4914">
            <w:pPr>
              <w:pStyle w:val="Texto"/>
              <w:spacing w:after="0" w:line="240" w:lineRule="auto"/>
              <w:rPr>
                <w:sz w:val="20"/>
                <w:szCs w:val="20"/>
                <w:lang w:eastAsia="es-MX"/>
              </w:rPr>
            </w:pPr>
            <w:r w:rsidRPr="00F3678E">
              <w:rPr>
                <w:b/>
                <w:sz w:val="20"/>
                <w:szCs w:val="20"/>
                <w:lang w:eastAsia="es-MX"/>
              </w:rPr>
              <w:t>II.</w:t>
            </w:r>
            <w:r w:rsidRPr="00F3678E">
              <w:rPr>
                <w:sz w:val="20"/>
                <w:szCs w:val="20"/>
                <w:lang w:eastAsia="es-MX"/>
              </w:rPr>
              <w:t xml:space="preserve"> Promover el desarrollo, la vinculación y diseminación de la investigación científica que se derive de las actividades de investigación básica y aplicada, el desarrollo tecnológico de calidad y la innovación, asociados a la actualización y mejoramiento de la calidad de la educación y la expansión de las fronteras del conocimiento apoyándose en las nuevas tecnologías de la información y, en su caso, mediante el uso de plataformas de acceso abierto. Así como convertir a la ciencia, la tecnología y la innovación en elementos fundamentales de la cultura general de la sociedad;</w:t>
            </w:r>
          </w:p>
          <w:p w14:paraId="0BDE3A99" w14:textId="77777777" w:rsidR="001A4914" w:rsidRPr="00236930" w:rsidRDefault="001A4914" w:rsidP="00652BEB">
            <w:pPr>
              <w:pStyle w:val="Texto"/>
              <w:spacing w:after="0" w:line="240" w:lineRule="auto"/>
              <w:ind w:firstLine="0"/>
              <w:rPr>
                <w:sz w:val="20"/>
                <w:szCs w:val="20"/>
              </w:rPr>
            </w:pPr>
          </w:p>
          <w:p w14:paraId="677AC484" w14:textId="77777777" w:rsidR="001A4914" w:rsidRPr="00236930" w:rsidRDefault="001A4914" w:rsidP="001A4914">
            <w:pPr>
              <w:pStyle w:val="Texto"/>
              <w:spacing w:after="0" w:line="240" w:lineRule="auto"/>
              <w:rPr>
                <w:sz w:val="20"/>
                <w:szCs w:val="20"/>
              </w:rPr>
            </w:pPr>
            <w:r w:rsidRPr="00236930">
              <w:rPr>
                <w:b/>
                <w:sz w:val="20"/>
                <w:szCs w:val="20"/>
              </w:rPr>
              <w:t>III.</w:t>
            </w:r>
            <w:r w:rsidRPr="00236930">
              <w:rPr>
                <w:sz w:val="20"/>
                <w:szCs w:val="20"/>
              </w:rPr>
              <w:t xml:space="preserve"> Incorporar el desarrollo tecnológico</w:t>
            </w:r>
            <w:r w:rsidRPr="00236930">
              <w:rPr>
                <w:b/>
                <w:sz w:val="20"/>
                <w:szCs w:val="20"/>
              </w:rPr>
              <w:t xml:space="preserve"> </w:t>
            </w:r>
            <w:r w:rsidRPr="00236930">
              <w:rPr>
                <w:sz w:val="20"/>
                <w:szCs w:val="20"/>
              </w:rPr>
              <w:t>y la innovación a los procesos productivos y de servicios</w:t>
            </w:r>
            <w:r w:rsidRPr="00236930">
              <w:rPr>
                <w:b/>
                <w:sz w:val="20"/>
                <w:szCs w:val="20"/>
              </w:rPr>
              <w:t xml:space="preserve"> </w:t>
            </w:r>
            <w:r w:rsidRPr="00236930">
              <w:rPr>
                <w:sz w:val="20"/>
                <w:szCs w:val="20"/>
              </w:rPr>
              <w:t>para incrementar la productividad y la competitividad que requiere el aparato productivo nacional;</w:t>
            </w:r>
          </w:p>
          <w:p w14:paraId="6BD1D9FC" w14:textId="77777777" w:rsidR="001A4914" w:rsidRPr="00E531F9" w:rsidRDefault="001A4914" w:rsidP="001A4914">
            <w:pPr>
              <w:pStyle w:val="texto0"/>
              <w:spacing w:after="0" w:line="240" w:lineRule="auto"/>
              <w:rPr>
                <w:rFonts w:cs="Arial"/>
                <w:sz w:val="20"/>
                <w:lang w:val="es-ES"/>
              </w:rPr>
            </w:pPr>
          </w:p>
          <w:p w14:paraId="6CA4972C" w14:textId="77777777" w:rsidR="001A4914" w:rsidRDefault="001A4914" w:rsidP="001A4914">
            <w:pPr>
              <w:pStyle w:val="texto0"/>
              <w:spacing w:after="0" w:line="240" w:lineRule="auto"/>
              <w:rPr>
                <w:rFonts w:cs="Arial"/>
                <w:sz w:val="20"/>
              </w:rPr>
            </w:pPr>
            <w:r>
              <w:rPr>
                <w:rFonts w:cs="Arial"/>
                <w:b/>
                <w:bCs/>
                <w:sz w:val="20"/>
              </w:rPr>
              <w:t>IV.</w:t>
            </w:r>
            <w:r>
              <w:rPr>
                <w:rFonts w:cs="Arial"/>
                <w:sz w:val="20"/>
              </w:rPr>
              <w:t xml:space="preserve"> Integrar esfuerzos de los diversos sectores, tanto de los generadores como de los </w:t>
            </w:r>
            <w:r>
              <w:rPr>
                <w:rFonts w:cs="Arial"/>
                <w:sz w:val="20"/>
              </w:rPr>
              <w:lastRenderedPageBreak/>
              <w:t>usuarios del conocimiento científico y tecnológico, para impulsar áreas de conocimiento estratégicas para el desarrollo del país;</w:t>
            </w:r>
          </w:p>
          <w:p w14:paraId="0148724B" w14:textId="77777777" w:rsidR="001A4914" w:rsidRDefault="001A4914" w:rsidP="001A4914">
            <w:pPr>
              <w:pStyle w:val="texto0"/>
              <w:spacing w:after="0" w:line="240" w:lineRule="auto"/>
              <w:rPr>
                <w:rFonts w:cs="Arial"/>
                <w:sz w:val="20"/>
              </w:rPr>
            </w:pPr>
          </w:p>
          <w:p w14:paraId="53554BBC" w14:textId="77777777" w:rsidR="001A4914" w:rsidRDefault="001A4914" w:rsidP="001A4914">
            <w:pPr>
              <w:pStyle w:val="Texto"/>
              <w:spacing w:after="0" w:line="240" w:lineRule="auto"/>
              <w:rPr>
                <w:sz w:val="20"/>
                <w:szCs w:val="20"/>
              </w:rPr>
            </w:pPr>
            <w:r w:rsidRPr="00236930">
              <w:rPr>
                <w:b/>
                <w:sz w:val="20"/>
                <w:szCs w:val="20"/>
              </w:rPr>
              <w:t>V.</w:t>
            </w:r>
            <w:r w:rsidRPr="00236930">
              <w:rPr>
                <w:sz w:val="20"/>
                <w:szCs w:val="20"/>
              </w:rPr>
              <w:t xml:space="preserve"> Fortalecer el desarrollo regional a través de políticas integrales de descentralización de las actividades científicas, tecnológicas</w:t>
            </w:r>
            <w:r w:rsidRPr="00236930">
              <w:rPr>
                <w:b/>
                <w:sz w:val="20"/>
                <w:szCs w:val="20"/>
              </w:rPr>
              <w:t xml:space="preserve"> </w:t>
            </w:r>
            <w:r w:rsidRPr="00236930">
              <w:rPr>
                <w:sz w:val="20"/>
                <w:szCs w:val="20"/>
              </w:rPr>
              <w:t>y de innovación;</w:t>
            </w:r>
          </w:p>
          <w:p w14:paraId="0A4756C0" w14:textId="77777777" w:rsidR="001A4914" w:rsidRPr="00236930" w:rsidRDefault="001A4914" w:rsidP="001A4914">
            <w:pPr>
              <w:pStyle w:val="Texto"/>
              <w:spacing w:after="0" w:line="240" w:lineRule="auto"/>
              <w:rPr>
                <w:sz w:val="20"/>
                <w:szCs w:val="20"/>
              </w:rPr>
            </w:pPr>
          </w:p>
          <w:p w14:paraId="6DD7AE75" w14:textId="77777777" w:rsidR="001A4914" w:rsidRPr="00337332" w:rsidRDefault="001A4914" w:rsidP="001A4914">
            <w:pPr>
              <w:pStyle w:val="Texto"/>
              <w:spacing w:after="0" w:line="240" w:lineRule="auto"/>
              <w:rPr>
                <w:sz w:val="20"/>
                <w:szCs w:val="20"/>
                <w:lang w:val="es-MX"/>
              </w:rPr>
            </w:pPr>
            <w:r w:rsidRPr="00337332">
              <w:rPr>
                <w:b/>
                <w:sz w:val="20"/>
                <w:szCs w:val="20"/>
                <w:lang w:val="es-MX"/>
              </w:rPr>
              <w:t>VI.</w:t>
            </w:r>
            <w:r w:rsidRPr="00337332">
              <w:rPr>
                <w:sz w:val="20"/>
                <w:szCs w:val="20"/>
                <w:lang w:val="es-MX"/>
              </w:rPr>
              <w:t xml:space="preserve"> Promover los procesos que hagan posible la definición de prioridades, asignación y optimización de recursos del Gobierno Federal para la ciencia, la tecnología y la innovación en forma participativa;</w:t>
            </w:r>
          </w:p>
          <w:p w14:paraId="064CACE1" w14:textId="77777777" w:rsidR="001A4914" w:rsidRPr="00236930" w:rsidRDefault="001A4914" w:rsidP="001A4914">
            <w:pPr>
              <w:pStyle w:val="Texto"/>
              <w:spacing w:after="0" w:line="240" w:lineRule="auto"/>
              <w:rPr>
                <w:sz w:val="20"/>
                <w:szCs w:val="20"/>
              </w:rPr>
            </w:pPr>
          </w:p>
          <w:p w14:paraId="4690D648" w14:textId="77777777" w:rsidR="001A4914" w:rsidRPr="00337332" w:rsidRDefault="001A4914" w:rsidP="001A4914">
            <w:pPr>
              <w:pStyle w:val="Texto"/>
              <w:spacing w:after="0" w:line="240" w:lineRule="auto"/>
              <w:rPr>
                <w:sz w:val="20"/>
                <w:szCs w:val="20"/>
                <w:lang w:val="es-MX"/>
              </w:rPr>
            </w:pPr>
            <w:r w:rsidRPr="00337332">
              <w:rPr>
                <w:b/>
                <w:sz w:val="20"/>
                <w:szCs w:val="20"/>
                <w:lang w:val="es-MX"/>
              </w:rPr>
              <w:t>VII.</w:t>
            </w:r>
            <w:r w:rsidRPr="00337332">
              <w:rPr>
                <w:sz w:val="20"/>
                <w:szCs w:val="20"/>
                <w:lang w:val="es-MX"/>
              </w:rPr>
              <w:t xml:space="preserve"> Propiciar el desarrollo regional mediante el establecimiento de redes o alianzas para la investigación científica, el desarrollo tecnológico y la innovación, y</w:t>
            </w:r>
          </w:p>
          <w:p w14:paraId="3D7957E1" w14:textId="77777777" w:rsidR="001A4914" w:rsidRDefault="001A4914" w:rsidP="001A4914">
            <w:pPr>
              <w:pStyle w:val="texto0"/>
              <w:spacing w:after="0" w:line="240" w:lineRule="auto"/>
              <w:rPr>
                <w:rFonts w:cs="Arial"/>
                <w:sz w:val="20"/>
                <w:lang w:val="es-ES"/>
              </w:rPr>
            </w:pPr>
          </w:p>
          <w:p w14:paraId="732D36C4" w14:textId="77777777" w:rsidR="001A4914" w:rsidRPr="00337332" w:rsidRDefault="001A4914" w:rsidP="001A4914">
            <w:pPr>
              <w:pStyle w:val="Texto"/>
              <w:spacing w:after="0" w:line="240" w:lineRule="auto"/>
              <w:rPr>
                <w:sz w:val="20"/>
                <w:szCs w:val="20"/>
                <w:lang w:val="es-MX"/>
              </w:rPr>
            </w:pPr>
            <w:r w:rsidRPr="00337332">
              <w:rPr>
                <w:b/>
                <w:sz w:val="20"/>
                <w:szCs w:val="20"/>
                <w:lang w:val="es-MX"/>
              </w:rPr>
              <w:t>VIII.</w:t>
            </w:r>
            <w:r w:rsidRPr="00337332">
              <w:rPr>
                <w:sz w:val="20"/>
                <w:szCs w:val="20"/>
                <w:lang w:val="es-MX"/>
              </w:rPr>
              <w:t xml:space="preserve"> Promover la inclusión de la perspectiva de género con una visión transversal en la ciencia, la tecnología y la innovación, así como una participación equitativa de mujeres y hombres en todos los ámbitos del Sistema Nacional de Ciencia, Tecnología e Innovación.</w:t>
            </w:r>
          </w:p>
          <w:p w14:paraId="289AE9DA" w14:textId="77777777" w:rsidR="00831C8C" w:rsidRPr="00831C8C" w:rsidRDefault="00831C8C" w:rsidP="00831C8C">
            <w:pPr>
              <w:pStyle w:val="Prrafodelista"/>
              <w:spacing w:after="0" w:line="276" w:lineRule="auto"/>
              <w:ind w:left="29"/>
              <w:jc w:val="both"/>
            </w:pPr>
          </w:p>
        </w:tc>
        <w:tc>
          <w:tcPr>
            <w:tcW w:w="4414" w:type="dxa"/>
          </w:tcPr>
          <w:p w14:paraId="5A0A125B" w14:textId="77777777" w:rsidR="001A4914" w:rsidRPr="00236930" w:rsidRDefault="001A4914" w:rsidP="001A4914">
            <w:pPr>
              <w:pStyle w:val="Texto"/>
              <w:spacing w:after="0" w:line="240" w:lineRule="auto"/>
              <w:rPr>
                <w:sz w:val="20"/>
                <w:szCs w:val="20"/>
              </w:rPr>
            </w:pPr>
            <w:r w:rsidRPr="00236930">
              <w:rPr>
                <w:b/>
                <w:sz w:val="20"/>
                <w:szCs w:val="20"/>
              </w:rPr>
              <w:lastRenderedPageBreak/>
              <w:t>Artículo 2.</w:t>
            </w:r>
          </w:p>
          <w:p w14:paraId="4F6F15CF" w14:textId="77777777" w:rsidR="001A4914" w:rsidRPr="001A4914" w:rsidRDefault="001A4914" w:rsidP="001A4914">
            <w:pPr>
              <w:pStyle w:val="Texto"/>
              <w:spacing w:after="0" w:line="240" w:lineRule="auto"/>
              <w:rPr>
                <w:color w:val="FFFFFF" w:themeColor="background1"/>
                <w:sz w:val="20"/>
                <w:szCs w:val="20"/>
                <w:lang w:eastAsia="es-MX"/>
              </w:rPr>
            </w:pPr>
            <w:r w:rsidRPr="001A4914">
              <w:rPr>
                <w:color w:val="FFFFFF" w:themeColor="background1"/>
                <w:sz w:val="20"/>
                <w:szCs w:val="20"/>
                <w:lang w:eastAsia="es-MX"/>
              </w:rPr>
              <w:t>Se establecen como bases de una política de Estado que sustente la integración del Sistema Nacional de Ciencia, Tecnología e Innovación, las siguientes:</w:t>
            </w:r>
          </w:p>
          <w:p w14:paraId="73A47D7D" w14:textId="77777777" w:rsidR="001A4914" w:rsidRPr="001A4914" w:rsidRDefault="001A4914" w:rsidP="001A4914">
            <w:pPr>
              <w:pStyle w:val="Texto"/>
              <w:spacing w:after="0" w:line="240" w:lineRule="auto"/>
              <w:rPr>
                <w:color w:val="FFFFFF" w:themeColor="background1"/>
                <w:sz w:val="20"/>
                <w:szCs w:val="20"/>
              </w:rPr>
            </w:pPr>
          </w:p>
          <w:p w14:paraId="086F15B5" w14:textId="77777777" w:rsidR="00B70857" w:rsidRDefault="00B70857" w:rsidP="00B70857">
            <w:pPr>
              <w:pStyle w:val="Texto"/>
              <w:numPr>
                <w:ilvl w:val="0"/>
                <w:numId w:val="18"/>
              </w:numPr>
              <w:spacing w:after="0" w:line="240" w:lineRule="auto"/>
              <w:ind w:left="435" w:hanging="147"/>
              <w:rPr>
                <w:b/>
                <w:sz w:val="20"/>
                <w:szCs w:val="20"/>
                <w:lang w:val="es-MX"/>
              </w:rPr>
            </w:pPr>
            <w:r>
              <w:rPr>
                <w:sz w:val="20"/>
                <w:szCs w:val="20"/>
              </w:rPr>
              <w:t xml:space="preserve">a </w:t>
            </w:r>
            <w:r w:rsidR="001A4914" w:rsidRPr="00652BEB">
              <w:rPr>
                <w:b/>
                <w:sz w:val="20"/>
                <w:szCs w:val="20"/>
                <w:lang w:val="es-MX"/>
              </w:rPr>
              <w:t>VII.</w:t>
            </w:r>
            <w:r>
              <w:rPr>
                <w:b/>
                <w:sz w:val="20"/>
                <w:szCs w:val="20"/>
                <w:lang w:val="es-MX"/>
              </w:rPr>
              <w:t xml:space="preserve"> …</w:t>
            </w:r>
          </w:p>
          <w:p w14:paraId="28A06672"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C86E4E7"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E084251"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DE4F372" w14:textId="77777777" w:rsidR="00B70857" w:rsidRDefault="001A4914" w:rsidP="00B70857">
            <w:pPr>
              <w:pStyle w:val="Texto"/>
              <w:numPr>
                <w:ilvl w:val="0"/>
                <w:numId w:val="18"/>
              </w:numPr>
              <w:spacing w:after="0" w:line="240" w:lineRule="auto"/>
              <w:rPr>
                <w:color w:val="FFFFFF" w:themeColor="background1"/>
                <w:sz w:val="20"/>
                <w:szCs w:val="20"/>
                <w:lang w:val="es-MX"/>
              </w:rPr>
            </w:pPr>
            <w:r w:rsidRPr="001A4914">
              <w:rPr>
                <w:color w:val="FFFFFF" w:themeColor="background1"/>
                <w:sz w:val="20"/>
                <w:szCs w:val="20"/>
                <w:lang w:val="es-MX"/>
              </w:rPr>
              <w:t xml:space="preserve"> Propiciar el desarrollo regional mediante el establecimiento de </w:t>
            </w:r>
          </w:p>
          <w:p w14:paraId="435C23F9"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0DCCCD7"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1AB3596"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033A165"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67C37ABA"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1482602"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7E6FEE8"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3CDDE80"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1BDDB4A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367866A"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59C68FF"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6C74EC54"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C9B4FB8"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D4E33C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C24AB96"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35D77AFA"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695885D"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19D0C76"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10F3D8F2"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5D679BA"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008CF27"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CFFEB4D"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0F2C488"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2C6A944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0FC695C0"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06B9E32"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BA0CDE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307629E"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D5F297A"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6C724AE"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60D70EAF"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355B49DC"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0A2D412F"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052A6DC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47C18278"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65B70B03"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3A2E4EA1"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1D8B367B"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00B5C4CF"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584BEE8C"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40B5749"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72207C6F" w14:textId="77777777" w:rsidR="00B70857" w:rsidRDefault="00B70857" w:rsidP="00B70857">
            <w:pPr>
              <w:pStyle w:val="Texto"/>
              <w:numPr>
                <w:ilvl w:val="0"/>
                <w:numId w:val="18"/>
              </w:numPr>
              <w:spacing w:after="0" w:line="240" w:lineRule="auto"/>
              <w:rPr>
                <w:color w:val="FFFFFF" w:themeColor="background1"/>
                <w:sz w:val="20"/>
                <w:szCs w:val="20"/>
                <w:lang w:val="es-MX"/>
              </w:rPr>
            </w:pPr>
          </w:p>
          <w:p w14:paraId="6352A456" w14:textId="77777777" w:rsidR="001A4914" w:rsidRPr="001A4914" w:rsidRDefault="001A4914" w:rsidP="00B70857">
            <w:pPr>
              <w:pStyle w:val="Texto"/>
              <w:numPr>
                <w:ilvl w:val="0"/>
                <w:numId w:val="18"/>
              </w:numPr>
              <w:spacing w:after="0" w:line="240" w:lineRule="auto"/>
              <w:rPr>
                <w:color w:val="FFFFFF" w:themeColor="background1"/>
                <w:sz w:val="20"/>
                <w:szCs w:val="20"/>
                <w:lang w:val="es-MX"/>
              </w:rPr>
            </w:pPr>
            <w:r w:rsidRPr="001A4914">
              <w:rPr>
                <w:color w:val="FFFFFF" w:themeColor="background1"/>
                <w:sz w:val="20"/>
                <w:szCs w:val="20"/>
                <w:lang w:val="es-MX"/>
              </w:rPr>
              <w:t>redes o alianzas para la investigación científica, el desarrollo tecnológico y la innovación, y</w:t>
            </w:r>
          </w:p>
          <w:p w14:paraId="74775460" w14:textId="77777777" w:rsidR="001A4914" w:rsidRDefault="001A4914" w:rsidP="001A4914">
            <w:pPr>
              <w:pStyle w:val="texto0"/>
              <w:spacing w:after="0" w:line="240" w:lineRule="auto"/>
              <w:rPr>
                <w:rFonts w:cs="Arial"/>
                <w:sz w:val="20"/>
                <w:lang w:val="es-ES"/>
              </w:rPr>
            </w:pPr>
          </w:p>
          <w:p w14:paraId="20ECDE9D" w14:textId="77777777" w:rsidR="00652BEB" w:rsidRDefault="001A4914" w:rsidP="00652BEB">
            <w:pPr>
              <w:pStyle w:val="Texto"/>
              <w:spacing w:after="0" w:line="240" w:lineRule="auto"/>
              <w:rPr>
                <w:sz w:val="20"/>
                <w:szCs w:val="20"/>
                <w:lang w:val="es-MX"/>
              </w:rPr>
            </w:pPr>
            <w:r w:rsidRPr="00337332">
              <w:rPr>
                <w:b/>
                <w:sz w:val="20"/>
                <w:szCs w:val="20"/>
                <w:lang w:val="es-MX"/>
              </w:rPr>
              <w:t>VIII.</w:t>
            </w:r>
            <w:r w:rsidRPr="00337332">
              <w:rPr>
                <w:sz w:val="20"/>
                <w:szCs w:val="20"/>
                <w:lang w:val="es-MX"/>
              </w:rPr>
              <w:t xml:space="preserve"> Promover la inclusión de la perspectiva de género con una visión transversal en la ciencia, la tecnología y la innovación, así como una participación equitativa de mujeres y hombres en todos los ámbitos del Sistema Nacional de C</w:t>
            </w:r>
            <w:r w:rsidR="00652BEB">
              <w:rPr>
                <w:sz w:val="20"/>
                <w:szCs w:val="20"/>
                <w:lang w:val="es-MX"/>
              </w:rPr>
              <w:t xml:space="preserve">iencia, Tecnología e Innovación; y </w:t>
            </w:r>
          </w:p>
          <w:p w14:paraId="3A24EAB4" w14:textId="77777777" w:rsidR="00652BEB" w:rsidRDefault="00652BEB" w:rsidP="00652BEB">
            <w:pPr>
              <w:pStyle w:val="Texto"/>
              <w:spacing w:after="0" w:line="240" w:lineRule="auto"/>
              <w:rPr>
                <w:b/>
                <w:sz w:val="20"/>
                <w:szCs w:val="20"/>
                <w:lang w:val="es-MX"/>
              </w:rPr>
            </w:pPr>
            <w:r w:rsidRPr="00652BEB">
              <w:rPr>
                <w:b/>
                <w:sz w:val="20"/>
                <w:szCs w:val="20"/>
                <w:lang w:val="es-MX"/>
              </w:rPr>
              <w:t>IX</w:t>
            </w:r>
            <w:r>
              <w:rPr>
                <w:b/>
                <w:sz w:val="20"/>
                <w:szCs w:val="20"/>
                <w:lang w:val="es-MX"/>
              </w:rPr>
              <w:t>. Promover la investigación científica incentivando el diseño universal y la creación de ayudas técnicas, movilidad, educación, comunicación y acceso a la información que tenga por objeto la inclusión de las personas con discapacidad.</w:t>
            </w:r>
          </w:p>
          <w:p w14:paraId="354CC1AD" w14:textId="77777777" w:rsidR="009A284A" w:rsidRPr="009A284A" w:rsidRDefault="009A284A" w:rsidP="009A284A">
            <w:pPr>
              <w:jc w:val="both"/>
              <w:rPr>
                <w:rFonts w:asciiTheme="minorHAnsi" w:hAnsiTheme="minorHAnsi" w:cs="Tahoma"/>
                <w:b/>
              </w:rPr>
            </w:pPr>
          </w:p>
        </w:tc>
      </w:tr>
      <w:tr w:rsidR="00652BEB" w14:paraId="72C07F17" w14:textId="77777777" w:rsidTr="00831C8C">
        <w:tc>
          <w:tcPr>
            <w:tcW w:w="4414" w:type="dxa"/>
          </w:tcPr>
          <w:p w14:paraId="38CF91BC" w14:textId="77777777" w:rsidR="00652BEB" w:rsidRDefault="00652BEB" w:rsidP="00652BEB">
            <w:pPr>
              <w:pStyle w:val="texto0"/>
              <w:spacing w:after="0" w:line="240" w:lineRule="auto"/>
              <w:rPr>
                <w:rFonts w:cs="Arial"/>
                <w:sz w:val="20"/>
              </w:rPr>
            </w:pPr>
            <w:r>
              <w:rPr>
                <w:rFonts w:cs="Arial"/>
                <w:b/>
                <w:sz w:val="20"/>
              </w:rPr>
              <w:lastRenderedPageBreak/>
              <w:t>Artículo 12.</w:t>
            </w:r>
          </w:p>
          <w:p w14:paraId="0E16B8D5" w14:textId="77777777" w:rsidR="00652BEB" w:rsidRDefault="00652BEB" w:rsidP="00652BEB">
            <w:pPr>
              <w:pStyle w:val="Texto"/>
              <w:spacing w:after="0" w:line="240" w:lineRule="auto"/>
              <w:rPr>
                <w:sz w:val="20"/>
                <w:szCs w:val="20"/>
              </w:rPr>
            </w:pPr>
            <w:r w:rsidRPr="00236930">
              <w:rPr>
                <w:sz w:val="20"/>
                <w:szCs w:val="20"/>
              </w:rPr>
              <w:t>Los principios que regirán el apoyo que el Gobierno Federal está obligado a otorgar para fomentar, desarrollar y fortalecer en general la investigación científica,</w:t>
            </w:r>
            <w:r w:rsidRPr="00236930">
              <w:rPr>
                <w:b/>
                <w:sz w:val="20"/>
                <w:szCs w:val="20"/>
              </w:rPr>
              <w:t xml:space="preserve"> </w:t>
            </w:r>
            <w:r w:rsidRPr="00236930">
              <w:rPr>
                <w:sz w:val="20"/>
                <w:szCs w:val="20"/>
              </w:rPr>
              <w:t>el desarrollo tecnológico y la innovación, así como en particular las actividades de investigación que realicen las dependencias y entidades de la Administración Pública Federal, serán los siguientes:</w:t>
            </w:r>
          </w:p>
          <w:p w14:paraId="18BD8D90" w14:textId="77777777" w:rsidR="00652BEB" w:rsidRDefault="00652BEB" w:rsidP="00652BEB">
            <w:pPr>
              <w:pStyle w:val="Texto"/>
              <w:spacing w:after="0" w:line="240" w:lineRule="auto"/>
              <w:rPr>
                <w:b/>
                <w:sz w:val="20"/>
                <w:szCs w:val="20"/>
              </w:rPr>
            </w:pPr>
          </w:p>
          <w:p w14:paraId="3AEC7A0C" w14:textId="77777777" w:rsidR="00652BEB" w:rsidRPr="00236930" w:rsidRDefault="00652BEB" w:rsidP="00652BEB">
            <w:pPr>
              <w:pStyle w:val="Texto"/>
              <w:spacing w:after="0" w:line="240" w:lineRule="auto"/>
              <w:rPr>
                <w:sz w:val="20"/>
                <w:szCs w:val="20"/>
              </w:rPr>
            </w:pPr>
            <w:r w:rsidRPr="00236930">
              <w:rPr>
                <w:b/>
                <w:sz w:val="20"/>
                <w:szCs w:val="20"/>
              </w:rPr>
              <w:t>I.</w:t>
            </w:r>
            <w:r w:rsidRPr="00236930">
              <w:rPr>
                <w:sz w:val="20"/>
                <w:szCs w:val="20"/>
              </w:rPr>
              <w:t xml:space="preserve"> Las actividades de investigación científica, desarrollo tecnológico e innovación deberán apegarse a los procesos generales de </w:t>
            </w:r>
            <w:r w:rsidRPr="00236930">
              <w:rPr>
                <w:sz w:val="20"/>
                <w:szCs w:val="20"/>
              </w:rPr>
              <w:lastRenderedPageBreak/>
              <w:t>planeación que establecen ésta y las demás leyes aplicables;</w:t>
            </w:r>
          </w:p>
          <w:p w14:paraId="1D12E2B2" w14:textId="77777777" w:rsidR="00652BEB" w:rsidRDefault="00652BEB" w:rsidP="00652BEB">
            <w:pPr>
              <w:pStyle w:val="Texto"/>
              <w:spacing w:after="0" w:line="240" w:lineRule="auto"/>
              <w:rPr>
                <w:b/>
                <w:sz w:val="20"/>
                <w:szCs w:val="20"/>
              </w:rPr>
            </w:pPr>
          </w:p>
          <w:p w14:paraId="788F9350" w14:textId="77777777" w:rsidR="00652BEB" w:rsidRDefault="00652BEB" w:rsidP="00652BEB">
            <w:pPr>
              <w:pStyle w:val="Texto"/>
              <w:spacing w:after="0" w:line="240" w:lineRule="auto"/>
              <w:rPr>
                <w:sz w:val="20"/>
                <w:szCs w:val="20"/>
              </w:rPr>
            </w:pPr>
            <w:r w:rsidRPr="00236930">
              <w:rPr>
                <w:b/>
                <w:sz w:val="20"/>
                <w:szCs w:val="20"/>
              </w:rPr>
              <w:t>II.</w:t>
            </w:r>
            <w:r w:rsidRPr="00236930">
              <w:rPr>
                <w:sz w:val="20"/>
                <w:szCs w:val="20"/>
              </w:rPr>
              <w:t xml:space="preserve"> Los resultados de las actividades de investigación,</w:t>
            </w:r>
            <w:r w:rsidRPr="00236930">
              <w:rPr>
                <w:b/>
                <w:sz w:val="20"/>
                <w:szCs w:val="20"/>
              </w:rPr>
              <w:t xml:space="preserve"> </w:t>
            </w:r>
            <w:r w:rsidRPr="00236930">
              <w:rPr>
                <w:sz w:val="20"/>
                <w:szCs w:val="20"/>
              </w:rPr>
              <w:t>desarrollo tecnológico</w:t>
            </w:r>
            <w:r w:rsidRPr="00236930">
              <w:rPr>
                <w:b/>
                <w:sz w:val="20"/>
                <w:szCs w:val="20"/>
              </w:rPr>
              <w:t xml:space="preserve"> </w:t>
            </w:r>
            <w:r w:rsidRPr="00236930">
              <w:rPr>
                <w:sz w:val="20"/>
                <w:szCs w:val="20"/>
              </w:rPr>
              <w:t>e innovación que sean objeto de apoyos en términos de esta Ley serán invariablemente evaluados y se tomarán en cuenta para el otorgamiento de apoyos posteriores;</w:t>
            </w:r>
          </w:p>
          <w:p w14:paraId="37135D4C" w14:textId="77777777" w:rsidR="00652BEB" w:rsidRDefault="00652BEB" w:rsidP="00652BEB">
            <w:pPr>
              <w:pStyle w:val="Textosinformato"/>
              <w:jc w:val="right"/>
              <w:rPr>
                <w:rFonts w:ascii="Times New Roman" w:eastAsia="MS Mincho" w:hAnsi="Times New Roman" w:cs="Times New Roman"/>
                <w:i/>
                <w:iCs/>
                <w:color w:val="0000FF"/>
                <w:sz w:val="16"/>
              </w:rPr>
            </w:pPr>
          </w:p>
          <w:p w14:paraId="7CEF028C" w14:textId="77777777" w:rsidR="00652BEB" w:rsidRPr="00236930" w:rsidRDefault="00652BEB" w:rsidP="00652BEB">
            <w:pPr>
              <w:pStyle w:val="Texto"/>
              <w:spacing w:after="0" w:line="240" w:lineRule="auto"/>
              <w:rPr>
                <w:sz w:val="20"/>
                <w:szCs w:val="20"/>
              </w:rPr>
            </w:pPr>
          </w:p>
          <w:p w14:paraId="7841C22C" w14:textId="77777777" w:rsidR="00652BEB" w:rsidRDefault="00652BEB" w:rsidP="00652BEB">
            <w:pPr>
              <w:pStyle w:val="Texto"/>
              <w:spacing w:after="0" w:line="240" w:lineRule="auto"/>
              <w:rPr>
                <w:sz w:val="20"/>
                <w:szCs w:val="20"/>
              </w:rPr>
            </w:pPr>
            <w:r w:rsidRPr="00236930">
              <w:rPr>
                <w:b/>
                <w:sz w:val="20"/>
                <w:szCs w:val="20"/>
              </w:rPr>
              <w:t>III.</w:t>
            </w:r>
            <w:r w:rsidRPr="00236930">
              <w:rPr>
                <w:sz w:val="20"/>
                <w:szCs w:val="20"/>
              </w:rPr>
              <w:t xml:space="preserve"> La toma de decisiones, desde la determinación de políticas generales y presupuestales en materia de ciencia, tecnología</w:t>
            </w:r>
            <w:r w:rsidRPr="00236930">
              <w:rPr>
                <w:b/>
                <w:sz w:val="20"/>
                <w:szCs w:val="20"/>
              </w:rPr>
              <w:t xml:space="preserve"> </w:t>
            </w:r>
            <w:r w:rsidRPr="00236930">
              <w:rPr>
                <w:sz w:val="20"/>
                <w:szCs w:val="20"/>
              </w:rPr>
              <w:t>e innovación hasta las orientaciones de asignación de recursos a proyectos específicos, se llevará a cabo con la participación de las comunidades científica, académica, tecnológica y del sector productivo y de servicios;</w:t>
            </w:r>
          </w:p>
          <w:p w14:paraId="0DC30201" w14:textId="77777777" w:rsidR="00652BEB" w:rsidRPr="00236930" w:rsidRDefault="00652BEB" w:rsidP="00652BEB">
            <w:pPr>
              <w:pStyle w:val="Texto"/>
              <w:spacing w:after="0" w:line="240" w:lineRule="auto"/>
              <w:rPr>
                <w:sz w:val="20"/>
                <w:szCs w:val="20"/>
              </w:rPr>
            </w:pPr>
          </w:p>
          <w:p w14:paraId="0D30A91F" w14:textId="77777777" w:rsidR="00652BEB" w:rsidRDefault="00652BEB" w:rsidP="00652BEB">
            <w:pPr>
              <w:pStyle w:val="Texto"/>
              <w:spacing w:after="0" w:line="240" w:lineRule="auto"/>
              <w:rPr>
                <w:sz w:val="20"/>
                <w:szCs w:val="20"/>
              </w:rPr>
            </w:pPr>
            <w:r w:rsidRPr="00236930">
              <w:rPr>
                <w:b/>
                <w:sz w:val="20"/>
                <w:szCs w:val="20"/>
              </w:rPr>
              <w:t>IV.</w:t>
            </w:r>
            <w:r w:rsidRPr="00236930">
              <w:rPr>
                <w:sz w:val="20"/>
                <w:szCs w:val="20"/>
              </w:rPr>
              <w:t xml:space="preserve"> Los instrumentos de apoyo a la ciencia,</w:t>
            </w:r>
            <w:r w:rsidRPr="00236930">
              <w:rPr>
                <w:b/>
                <w:sz w:val="20"/>
                <w:szCs w:val="20"/>
              </w:rPr>
              <w:t xml:space="preserve"> </w:t>
            </w:r>
            <w:r w:rsidRPr="00236930">
              <w:rPr>
                <w:sz w:val="20"/>
                <w:szCs w:val="20"/>
              </w:rPr>
              <w:t>la tecnología</w:t>
            </w:r>
            <w:r w:rsidRPr="00236930">
              <w:rPr>
                <w:b/>
                <w:sz w:val="20"/>
                <w:szCs w:val="20"/>
              </w:rPr>
              <w:t xml:space="preserve"> </w:t>
            </w:r>
            <w:r w:rsidRPr="00236930">
              <w:rPr>
                <w:sz w:val="20"/>
                <w:szCs w:val="20"/>
              </w:rPr>
              <w:t>y la innovación deberán ser promotores de la descentralización territorial e institucional, procurando el desarrollo armónico de la potencialidad científica, tecnológica y de innovación del país, y buscando asimismo, el crecimiento y la consolidación de las comunidades científica y académica en todas las entidades federativas, en particular las de las instituciones públicas;</w:t>
            </w:r>
          </w:p>
          <w:p w14:paraId="1ED4CC0D" w14:textId="77777777" w:rsidR="00652BEB" w:rsidRPr="00236930" w:rsidRDefault="00652BEB" w:rsidP="00652BEB">
            <w:pPr>
              <w:pStyle w:val="Texto"/>
              <w:spacing w:after="0" w:line="240" w:lineRule="auto"/>
              <w:rPr>
                <w:sz w:val="20"/>
                <w:szCs w:val="20"/>
              </w:rPr>
            </w:pPr>
          </w:p>
          <w:p w14:paraId="64A4D4A1" w14:textId="77777777" w:rsidR="00652BEB" w:rsidRPr="00337332" w:rsidRDefault="00652BEB" w:rsidP="00652BEB">
            <w:pPr>
              <w:pStyle w:val="Texto"/>
              <w:spacing w:after="0" w:line="240" w:lineRule="auto"/>
              <w:rPr>
                <w:sz w:val="20"/>
                <w:szCs w:val="20"/>
                <w:lang w:val="es-MX"/>
              </w:rPr>
            </w:pPr>
            <w:r w:rsidRPr="00337332">
              <w:rPr>
                <w:b/>
                <w:sz w:val="20"/>
                <w:szCs w:val="20"/>
                <w:lang w:val="es-MX"/>
              </w:rPr>
              <w:t>V.</w:t>
            </w:r>
            <w:r w:rsidRPr="00337332">
              <w:rPr>
                <w:sz w:val="20"/>
                <w:szCs w:val="20"/>
                <w:lang w:val="es-MX"/>
              </w:rPr>
              <w:t xml:space="preserve"> Las políticas, instrumentos y criterios con los que el Gobierno Federal fomente y apoye la investigación científica, el desarrollo tecnológico y la innovación deberán buscar el mayor efecto benéfico, de estas actividades, en la enseñanza y el aprendizaje de la ciencia y la tecnología, en la calidad de la educación, particularmente de la educación superior, en la vinculación con el sector productivo y de servicios, así como incentivar la participación equilibrada y sin discriminación entre mujeres y hombres y el desarrollo de las nuevas generaciones de investigadores y tecnólogos;</w:t>
            </w:r>
          </w:p>
          <w:p w14:paraId="227E1063" w14:textId="77777777" w:rsidR="00652BEB" w:rsidRPr="00236930" w:rsidRDefault="00652BEB" w:rsidP="00652BEB">
            <w:pPr>
              <w:pStyle w:val="Texto"/>
              <w:spacing w:after="0" w:line="240" w:lineRule="auto"/>
              <w:rPr>
                <w:sz w:val="20"/>
                <w:szCs w:val="20"/>
              </w:rPr>
            </w:pPr>
          </w:p>
          <w:p w14:paraId="59476F05" w14:textId="77777777" w:rsidR="00652BEB" w:rsidRPr="00236930" w:rsidRDefault="00652BEB" w:rsidP="00652BEB">
            <w:pPr>
              <w:pStyle w:val="Texto"/>
              <w:spacing w:after="0" w:line="240" w:lineRule="auto"/>
              <w:rPr>
                <w:sz w:val="20"/>
                <w:szCs w:val="20"/>
              </w:rPr>
            </w:pPr>
            <w:r w:rsidRPr="00236930">
              <w:rPr>
                <w:b/>
                <w:sz w:val="20"/>
                <w:szCs w:val="20"/>
              </w:rPr>
              <w:t>VI.</w:t>
            </w:r>
            <w:r w:rsidRPr="00236930">
              <w:rPr>
                <w:sz w:val="20"/>
                <w:szCs w:val="20"/>
              </w:rPr>
              <w:t xml:space="preserve"> Se procurará la concurrencia de aportaciones de recursos públicos y privados, nacionales e internacionales, para la generación, ejecución y difusión de proyectos </w:t>
            </w:r>
            <w:r w:rsidRPr="00236930">
              <w:rPr>
                <w:sz w:val="20"/>
                <w:szCs w:val="20"/>
              </w:rPr>
              <w:lastRenderedPageBreak/>
              <w:t>de investigación científica,</w:t>
            </w:r>
            <w:r w:rsidRPr="00236930">
              <w:rPr>
                <w:b/>
                <w:sz w:val="20"/>
                <w:szCs w:val="20"/>
              </w:rPr>
              <w:t xml:space="preserve"> </w:t>
            </w:r>
            <w:r w:rsidRPr="00236930">
              <w:rPr>
                <w:sz w:val="20"/>
                <w:szCs w:val="20"/>
              </w:rPr>
              <w:t>desarrollo tecnológico e innovación, así como de modernización tecnológica, vinculación con el sector productivo y de servicios y la formación de recursos humanos especializados para la innovación y el desarrollo tecnológico de la industria;</w:t>
            </w:r>
          </w:p>
          <w:p w14:paraId="247AF07B" w14:textId="77777777" w:rsidR="00652BEB" w:rsidRPr="00AC6C8B" w:rsidRDefault="00652BEB" w:rsidP="00652BEB">
            <w:pPr>
              <w:pStyle w:val="texto0"/>
              <w:spacing w:after="0" w:line="240" w:lineRule="auto"/>
              <w:rPr>
                <w:rFonts w:cs="Arial"/>
                <w:sz w:val="20"/>
                <w:lang w:val="es-ES"/>
              </w:rPr>
            </w:pPr>
          </w:p>
          <w:p w14:paraId="1B68541C" w14:textId="77777777" w:rsidR="00652BEB" w:rsidRDefault="00652BEB" w:rsidP="00652BEB">
            <w:pPr>
              <w:pStyle w:val="texto0"/>
              <w:spacing w:after="0" w:line="240" w:lineRule="auto"/>
              <w:rPr>
                <w:rFonts w:cs="Arial"/>
                <w:sz w:val="20"/>
              </w:rPr>
            </w:pPr>
            <w:r>
              <w:rPr>
                <w:rFonts w:cs="Arial"/>
                <w:b/>
                <w:bCs/>
                <w:sz w:val="20"/>
              </w:rPr>
              <w:t xml:space="preserve">VII. </w:t>
            </w:r>
            <w:r>
              <w:rPr>
                <w:rFonts w:cs="Arial"/>
                <w:sz w:val="20"/>
              </w:rPr>
              <w:t>Se promoverá mediante la creación de incentivos fiscales y de otros mecanismos de fomento que el sector privado realice inversiones crecientes para la innovación y el desarrollo tecnológicos;</w:t>
            </w:r>
          </w:p>
          <w:p w14:paraId="0C6F7D35" w14:textId="77777777" w:rsidR="00652BEB" w:rsidRDefault="00652BEB" w:rsidP="00652BEB">
            <w:pPr>
              <w:pStyle w:val="texto0"/>
              <w:spacing w:after="0" w:line="240" w:lineRule="auto"/>
              <w:rPr>
                <w:rFonts w:cs="Arial"/>
                <w:sz w:val="20"/>
              </w:rPr>
            </w:pPr>
          </w:p>
          <w:p w14:paraId="2C231539" w14:textId="77777777" w:rsidR="00652BEB" w:rsidRPr="00236930" w:rsidRDefault="00652BEB" w:rsidP="00652BEB">
            <w:pPr>
              <w:pStyle w:val="Texto"/>
              <w:spacing w:after="0" w:line="240" w:lineRule="auto"/>
              <w:rPr>
                <w:sz w:val="20"/>
                <w:szCs w:val="20"/>
              </w:rPr>
            </w:pPr>
            <w:r w:rsidRPr="00236930">
              <w:rPr>
                <w:b/>
                <w:sz w:val="20"/>
                <w:szCs w:val="20"/>
              </w:rPr>
              <w:t>VIII.</w:t>
            </w:r>
            <w:r w:rsidRPr="00236930">
              <w:rPr>
                <w:sz w:val="20"/>
                <w:szCs w:val="20"/>
              </w:rPr>
              <w:t xml:space="preserve"> Las políticas y estrategias de apoyo a la investigación científica, el desarrollo tecnológico y la innovación deberán ser periódicamente revisadas y actualizadas conforme a un esfuerzo permanente de evaluación de resultados y tendencias del avance científico y tecnológico, así como en su impacto en la productividad, la competitividad y la solución de las necesidades del país;</w:t>
            </w:r>
          </w:p>
          <w:p w14:paraId="58F203AC" w14:textId="77777777" w:rsidR="00652BEB" w:rsidRDefault="00652BEB" w:rsidP="00652BEB">
            <w:pPr>
              <w:pStyle w:val="texto0"/>
              <w:spacing w:after="0" w:line="240" w:lineRule="auto"/>
              <w:rPr>
                <w:rFonts w:cs="Arial"/>
                <w:sz w:val="20"/>
              </w:rPr>
            </w:pPr>
          </w:p>
          <w:p w14:paraId="5783C0C3" w14:textId="77777777" w:rsidR="00652BEB" w:rsidRDefault="00652BEB" w:rsidP="00652BEB">
            <w:pPr>
              <w:pStyle w:val="texto0"/>
              <w:spacing w:after="0" w:line="240" w:lineRule="auto"/>
              <w:rPr>
                <w:rFonts w:cs="Arial"/>
                <w:sz w:val="20"/>
              </w:rPr>
            </w:pPr>
            <w:r>
              <w:rPr>
                <w:rFonts w:cs="Arial"/>
                <w:b/>
                <w:bCs/>
                <w:sz w:val="20"/>
              </w:rPr>
              <w:t xml:space="preserve">IX. </w:t>
            </w:r>
            <w:r>
              <w:rPr>
                <w:rFonts w:cs="Arial"/>
                <w:sz w:val="20"/>
              </w:rPr>
              <w:t>La selección de instituciones, programas, proyectos y personas destinatarios de los apoyos, se realizará mediante procedimientos competitivos, eficientes, equitativos y públicos, sustentados en méritos y calidad, así como orientados con un claro sentido de responsabilidad social que favorezcan al desarrollo del país;</w:t>
            </w:r>
          </w:p>
          <w:p w14:paraId="7486EC87" w14:textId="77777777" w:rsidR="00652BEB" w:rsidRDefault="00652BEB" w:rsidP="00652BEB">
            <w:pPr>
              <w:pStyle w:val="texto0"/>
              <w:spacing w:after="0" w:line="240" w:lineRule="auto"/>
              <w:rPr>
                <w:rFonts w:cs="Arial"/>
                <w:sz w:val="20"/>
              </w:rPr>
            </w:pPr>
          </w:p>
          <w:p w14:paraId="772CE243" w14:textId="77777777" w:rsidR="00652BEB" w:rsidRDefault="00652BEB" w:rsidP="00652BEB">
            <w:pPr>
              <w:pStyle w:val="texto0"/>
              <w:spacing w:after="0" w:line="240" w:lineRule="auto"/>
              <w:rPr>
                <w:rFonts w:cs="Arial"/>
                <w:sz w:val="20"/>
              </w:rPr>
            </w:pPr>
            <w:r>
              <w:rPr>
                <w:rFonts w:cs="Arial"/>
                <w:b/>
                <w:bCs/>
                <w:sz w:val="20"/>
              </w:rPr>
              <w:t xml:space="preserve">X. </w:t>
            </w:r>
            <w:r>
              <w:rPr>
                <w:rFonts w:cs="Arial"/>
                <w:sz w:val="20"/>
              </w:rPr>
              <w:t>Los instrumentos de apoyo no afectarán la libertad de investigación científica y tecnológica, sin perjuicio de la regulación o limitaciones que por motivos de seguridad, de salud, de ética o de cualquier otra causa de interés público determinen las disposiciones legales;</w:t>
            </w:r>
          </w:p>
          <w:p w14:paraId="0FF121D9" w14:textId="77777777" w:rsidR="00652BEB" w:rsidRDefault="00652BEB" w:rsidP="00652BEB">
            <w:pPr>
              <w:pStyle w:val="texto0"/>
              <w:spacing w:after="0" w:line="240" w:lineRule="auto"/>
              <w:rPr>
                <w:rFonts w:cs="Arial"/>
                <w:sz w:val="20"/>
              </w:rPr>
            </w:pPr>
          </w:p>
          <w:p w14:paraId="30AC3EE6" w14:textId="77777777" w:rsidR="00652BEB" w:rsidRPr="00236930" w:rsidRDefault="00652BEB" w:rsidP="00652BEB">
            <w:pPr>
              <w:pStyle w:val="Texto"/>
              <w:spacing w:after="0" w:line="240" w:lineRule="auto"/>
              <w:rPr>
                <w:sz w:val="20"/>
                <w:szCs w:val="20"/>
              </w:rPr>
            </w:pPr>
            <w:r w:rsidRPr="00236930">
              <w:rPr>
                <w:b/>
                <w:sz w:val="20"/>
                <w:szCs w:val="20"/>
              </w:rPr>
              <w:t xml:space="preserve">XI. </w:t>
            </w:r>
            <w:r w:rsidRPr="00236930">
              <w:rPr>
                <w:sz w:val="20"/>
                <w:szCs w:val="20"/>
              </w:rPr>
              <w:t>Las políticas y estrategias de apoyo para la investigación científica y el desarrollo tecnológico se formularán, integrarán y ejecutarán, procurando distinguir las actividades científicas de las tecnológicas, cuando ello sea pertinente;</w:t>
            </w:r>
          </w:p>
          <w:p w14:paraId="5AF5D8D1" w14:textId="77777777" w:rsidR="00652BEB" w:rsidRDefault="00652BEB" w:rsidP="00652BEB">
            <w:pPr>
              <w:pStyle w:val="texto0"/>
              <w:spacing w:after="0" w:line="240" w:lineRule="auto"/>
              <w:rPr>
                <w:rFonts w:cs="Arial"/>
                <w:sz w:val="20"/>
              </w:rPr>
            </w:pPr>
          </w:p>
          <w:p w14:paraId="248BACE8" w14:textId="77777777" w:rsidR="00652BEB" w:rsidRDefault="00652BEB" w:rsidP="00652BEB">
            <w:pPr>
              <w:pStyle w:val="texto0"/>
              <w:spacing w:after="0" w:line="240" w:lineRule="auto"/>
              <w:rPr>
                <w:rFonts w:cs="Arial"/>
                <w:sz w:val="20"/>
              </w:rPr>
            </w:pPr>
            <w:r>
              <w:rPr>
                <w:rFonts w:cs="Arial"/>
                <w:b/>
                <w:bCs/>
                <w:sz w:val="20"/>
              </w:rPr>
              <w:t xml:space="preserve">XII. </w:t>
            </w:r>
            <w:r>
              <w:rPr>
                <w:rFonts w:cs="Arial"/>
                <w:sz w:val="20"/>
              </w:rPr>
              <w:t xml:space="preserve">Se promoverá la divulgación de la ciencia y la tecnología con el propósito de </w:t>
            </w:r>
            <w:r>
              <w:rPr>
                <w:rFonts w:cs="Arial"/>
                <w:sz w:val="20"/>
              </w:rPr>
              <w:lastRenderedPageBreak/>
              <w:t>ampliar y fortalecer la cultura científica y tecnológica en la sociedad;</w:t>
            </w:r>
          </w:p>
          <w:p w14:paraId="1D75181A" w14:textId="77777777" w:rsidR="00652BEB" w:rsidRDefault="00652BEB" w:rsidP="00652BEB">
            <w:pPr>
              <w:pStyle w:val="texto0"/>
              <w:spacing w:after="0" w:line="240" w:lineRule="auto"/>
              <w:rPr>
                <w:rFonts w:cs="Arial"/>
                <w:sz w:val="20"/>
              </w:rPr>
            </w:pPr>
          </w:p>
          <w:p w14:paraId="302A4C6D" w14:textId="77777777" w:rsidR="00652BEB" w:rsidRDefault="00652BEB" w:rsidP="00652BEB">
            <w:pPr>
              <w:pStyle w:val="Texto"/>
              <w:spacing w:after="0" w:line="240" w:lineRule="auto"/>
              <w:rPr>
                <w:sz w:val="20"/>
                <w:szCs w:val="20"/>
              </w:rPr>
            </w:pPr>
            <w:r w:rsidRPr="00236930">
              <w:rPr>
                <w:b/>
                <w:sz w:val="20"/>
                <w:szCs w:val="20"/>
              </w:rPr>
              <w:t>XIII.</w:t>
            </w:r>
            <w:r w:rsidRPr="00236930">
              <w:rPr>
                <w:sz w:val="20"/>
                <w:szCs w:val="20"/>
              </w:rPr>
              <w:t xml:space="preserve"> La actividad de investigación,</w:t>
            </w:r>
            <w:r w:rsidRPr="00236930">
              <w:rPr>
                <w:b/>
                <w:sz w:val="20"/>
                <w:szCs w:val="20"/>
              </w:rPr>
              <w:t xml:space="preserve"> </w:t>
            </w:r>
            <w:r w:rsidRPr="00236930">
              <w:rPr>
                <w:sz w:val="20"/>
                <w:szCs w:val="20"/>
              </w:rPr>
              <w:t>desarrollo tecnológico</w:t>
            </w:r>
            <w:r w:rsidRPr="00236930">
              <w:rPr>
                <w:b/>
                <w:sz w:val="20"/>
                <w:szCs w:val="20"/>
              </w:rPr>
              <w:t xml:space="preserve"> </w:t>
            </w:r>
            <w:r w:rsidRPr="00236930">
              <w:rPr>
                <w:sz w:val="20"/>
                <w:szCs w:val="20"/>
              </w:rPr>
              <w:t>e innovación que realicen directamente las dependencias y entidades del sector público se orientará preferentemente a procurar la identificación y solución de problemas y retos de interés general, contribuir significativamente a avanzar la frontera del conocimiento, mejorar la competitividad y la productividad de los sectores económicos del país, incrementar</w:t>
            </w:r>
            <w:r w:rsidRPr="00236930">
              <w:rPr>
                <w:b/>
                <w:sz w:val="20"/>
                <w:szCs w:val="20"/>
              </w:rPr>
              <w:t xml:space="preserve"> </w:t>
            </w:r>
            <w:r w:rsidRPr="00236930">
              <w:rPr>
                <w:sz w:val="20"/>
                <w:szCs w:val="20"/>
              </w:rPr>
              <w:t>la calidad de vida de la población y del medio ambiente y apoyar la formación de personal especializado en ciencia y tecnología;</w:t>
            </w:r>
          </w:p>
          <w:p w14:paraId="61C2C72A" w14:textId="77777777" w:rsidR="00652BEB" w:rsidRPr="00236930" w:rsidRDefault="00652BEB" w:rsidP="00652BEB">
            <w:pPr>
              <w:pStyle w:val="Texto"/>
              <w:spacing w:after="0" w:line="240" w:lineRule="auto"/>
              <w:rPr>
                <w:sz w:val="20"/>
                <w:szCs w:val="20"/>
              </w:rPr>
            </w:pPr>
          </w:p>
          <w:p w14:paraId="085F80BC" w14:textId="77777777" w:rsidR="00652BEB" w:rsidRDefault="00652BEB" w:rsidP="00652BEB">
            <w:pPr>
              <w:pStyle w:val="Texto"/>
              <w:spacing w:after="0" w:line="240" w:lineRule="auto"/>
              <w:rPr>
                <w:sz w:val="20"/>
                <w:szCs w:val="20"/>
              </w:rPr>
            </w:pPr>
            <w:r w:rsidRPr="00236930">
              <w:rPr>
                <w:b/>
                <w:sz w:val="20"/>
                <w:szCs w:val="20"/>
              </w:rPr>
              <w:t>XIV.</w:t>
            </w:r>
            <w:r w:rsidRPr="00236930">
              <w:rPr>
                <w:sz w:val="20"/>
                <w:szCs w:val="20"/>
              </w:rPr>
              <w:t xml:space="preserve"> Los apoyos a las actividades científicas,</w:t>
            </w:r>
            <w:r w:rsidRPr="00236930">
              <w:rPr>
                <w:b/>
                <w:sz w:val="20"/>
                <w:szCs w:val="20"/>
              </w:rPr>
              <w:t xml:space="preserve"> </w:t>
            </w:r>
            <w:r w:rsidRPr="00236930">
              <w:rPr>
                <w:sz w:val="20"/>
                <w:szCs w:val="20"/>
              </w:rPr>
              <w:t>tecnológicas y de innovación deberán ser oportunos y suficientes para garantizar la continuidad de las investigaciones, las transferencias de tecnologías o los desarrollos en beneficio de sus resultados, mismos que deberán ser evaluados;</w:t>
            </w:r>
          </w:p>
          <w:p w14:paraId="52DA640B" w14:textId="77777777" w:rsidR="00652BEB" w:rsidRPr="00236930" w:rsidRDefault="00652BEB" w:rsidP="00652BEB">
            <w:pPr>
              <w:pStyle w:val="Texto"/>
              <w:spacing w:after="0" w:line="240" w:lineRule="auto"/>
              <w:rPr>
                <w:sz w:val="20"/>
                <w:szCs w:val="20"/>
              </w:rPr>
            </w:pPr>
          </w:p>
          <w:p w14:paraId="1F3CD93B" w14:textId="77777777" w:rsidR="00652BEB" w:rsidRDefault="00652BEB" w:rsidP="00652BEB">
            <w:pPr>
              <w:pStyle w:val="Texto"/>
              <w:spacing w:after="0" w:line="240" w:lineRule="auto"/>
              <w:rPr>
                <w:sz w:val="20"/>
                <w:szCs w:val="20"/>
              </w:rPr>
            </w:pPr>
            <w:r w:rsidRPr="00236930">
              <w:rPr>
                <w:b/>
                <w:sz w:val="20"/>
                <w:szCs w:val="20"/>
              </w:rPr>
              <w:t>XV.</w:t>
            </w:r>
            <w:r w:rsidRPr="00236930">
              <w:rPr>
                <w:sz w:val="20"/>
                <w:szCs w:val="20"/>
              </w:rPr>
              <w:t xml:space="preserve"> Las instituciones de investigación, desarrollo tecnológico e innovación que reciban apoyo del Gobierno Federal difundirán a la sociedad sus actividades y los resultados de sus investigaciones y desarrollos, sin perjuicio de los derechos de propiedad intelectual correspondientes y de la información que, por razón de su naturaleza, deba reservarse;</w:t>
            </w:r>
          </w:p>
          <w:p w14:paraId="7C668119" w14:textId="77777777" w:rsidR="00652BEB" w:rsidRDefault="00652BEB" w:rsidP="00652BEB">
            <w:pPr>
              <w:pStyle w:val="Textosinformato"/>
              <w:jc w:val="right"/>
              <w:rPr>
                <w:rFonts w:ascii="Times New Roman" w:eastAsia="MS Mincho" w:hAnsi="Times New Roman" w:cs="Times New Roman"/>
                <w:i/>
                <w:iCs/>
                <w:color w:val="0000FF"/>
                <w:sz w:val="16"/>
              </w:rPr>
            </w:pPr>
          </w:p>
          <w:p w14:paraId="0373A607" w14:textId="77777777" w:rsidR="00652BEB" w:rsidRPr="00236930" w:rsidRDefault="00652BEB" w:rsidP="00652BEB">
            <w:pPr>
              <w:pStyle w:val="Texto"/>
              <w:spacing w:after="0" w:line="240" w:lineRule="auto"/>
              <w:rPr>
                <w:sz w:val="20"/>
                <w:szCs w:val="20"/>
              </w:rPr>
            </w:pPr>
          </w:p>
          <w:p w14:paraId="06B51D75" w14:textId="77777777" w:rsidR="00652BEB" w:rsidRPr="00236930" w:rsidRDefault="00652BEB" w:rsidP="00652BEB">
            <w:pPr>
              <w:pStyle w:val="Texto"/>
              <w:spacing w:after="0" w:line="240" w:lineRule="auto"/>
              <w:rPr>
                <w:sz w:val="20"/>
                <w:szCs w:val="20"/>
              </w:rPr>
            </w:pPr>
            <w:r w:rsidRPr="00236930">
              <w:rPr>
                <w:b/>
                <w:sz w:val="20"/>
                <w:szCs w:val="20"/>
              </w:rPr>
              <w:t>XVI.</w:t>
            </w:r>
            <w:r w:rsidRPr="00236930">
              <w:rPr>
                <w:sz w:val="20"/>
                <w:szCs w:val="20"/>
              </w:rPr>
              <w:t xml:space="preserve"> Los incentivos que se otorguen reconocerán los logros sobresalientes de personas, empresas e instituciones que realicen investigación científica, desarrollo tecnológico e innovación, así como la vinculación de la investigación con las actividades educativas y productivas</w:t>
            </w:r>
            <w:r w:rsidRPr="00236930">
              <w:rPr>
                <w:b/>
                <w:sz w:val="20"/>
                <w:szCs w:val="20"/>
              </w:rPr>
              <w:t xml:space="preserve"> </w:t>
            </w:r>
            <w:r w:rsidRPr="00236930">
              <w:rPr>
                <w:sz w:val="20"/>
                <w:szCs w:val="20"/>
              </w:rPr>
              <w:t>y de servicios;</w:t>
            </w:r>
          </w:p>
          <w:p w14:paraId="6D37CCD8" w14:textId="77777777" w:rsidR="00652BEB" w:rsidRPr="001B72FB" w:rsidRDefault="00652BEB" w:rsidP="00652BEB">
            <w:pPr>
              <w:pStyle w:val="texto0"/>
              <w:spacing w:after="0" w:line="240" w:lineRule="auto"/>
              <w:rPr>
                <w:rFonts w:cs="Arial"/>
                <w:sz w:val="20"/>
                <w:lang w:val="es-ES"/>
              </w:rPr>
            </w:pPr>
          </w:p>
          <w:p w14:paraId="10BA7548" w14:textId="77777777" w:rsidR="00652BEB" w:rsidRDefault="00652BEB" w:rsidP="00652BEB">
            <w:pPr>
              <w:pStyle w:val="texto0"/>
              <w:spacing w:after="0" w:line="240" w:lineRule="auto"/>
              <w:rPr>
                <w:rFonts w:cs="Arial"/>
                <w:sz w:val="20"/>
              </w:rPr>
            </w:pPr>
            <w:r>
              <w:rPr>
                <w:rFonts w:cs="Arial"/>
                <w:b/>
                <w:bCs/>
                <w:sz w:val="20"/>
              </w:rPr>
              <w:t xml:space="preserve">XVII. </w:t>
            </w:r>
            <w:r>
              <w:rPr>
                <w:rFonts w:cs="Arial"/>
                <w:sz w:val="20"/>
              </w:rPr>
              <w:t>Se promoverá la conservación, consolidación, actualización y desarrollo de la infraestructura de investigación nacional existente;</w:t>
            </w:r>
          </w:p>
          <w:p w14:paraId="5C31F38B" w14:textId="77777777" w:rsidR="00652BEB" w:rsidRDefault="00652BEB" w:rsidP="00652BEB">
            <w:pPr>
              <w:pStyle w:val="texto0"/>
              <w:spacing w:after="0" w:line="240" w:lineRule="auto"/>
              <w:rPr>
                <w:rFonts w:cs="Arial"/>
                <w:sz w:val="20"/>
              </w:rPr>
            </w:pPr>
          </w:p>
          <w:p w14:paraId="0358F1AB" w14:textId="77777777" w:rsidR="00652BEB" w:rsidRDefault="00652BEB" w:rsidP="00652BEB">
            <w:pPr>
              <w:pStyle w:val="Texto"/>
              <w:spacing w:after="0" w:line="240" w:lineRule="auto"/>
              <w:rPr>
                <w:sz w:val="20"/>
                <w:szCs w:val="20"/>
              </w:rPr>
            </w:pPr>
            <w:r w:rsidRPr="00236930">
              <w:rPr>
                <w:b/>
                <w:sz w:val="20"/>
                <w:szCs w:val="20"/>
              </w:rPr>
              <w:lastRenderedPageBreak/>
              <w:t>XVIII.</w:t>
            </w:r>
            <w:r w:rsidRPr="00236930">
              <w:rPr>
                <w:sz w:val="20"/>
                <w:szCs w:val="20"/>
              </w:rPr>
              <w:t xml:space="preserve"> Se fomentará la promoción y fortalecimiento de centros interactivos de ciencia, tecnología e innovación para niños y jóvenes;</w:t>
            </w:r>
          </w:p>
          <w:p w14:paraId="063BDC41" w14:textId="77777777" w:rsidR="00652BEB" w:rsidRPr="00236930" w:rsidRDefault="00652BEB" w:rsidP="00652BEB">
            <w:pPr>
              <w:pStyle w:val="Texto"/>
              <w:spacing w:after="0" w:line="240" w:lineRule="auto"/>
              <w:rPr>
                <w:sz w:val="20"/>
                <w:szCs w:val="20"/>
              </w:rPr>
            </w:pPr>
          </w:p>
          <w:p w14:paraId="417D66C1" w14:textId="77777777" w:rsidR="00652BEB" w:rsidRPr="00236930" w:rsidRDefault="00652BEB" w:rsidP="00652BEB">
            <w:pPr>
              <w:pStyle w:val="Texto"/>
              <w:spacing w:after="0" w:line="240" w:lineRule="auto"/>
              <w:rPr>
                <w:b/>
                <w:sz w:val="20"/>
                <w:szCs w:val="20"/>
              </w:rPr>
            </w:pPr>
            <w:r w:rsidRPr="00236930">
              <w:rPr>
                <w:b/>
                <w:sz w:val="20"/>
                <w:szCs w:val="20"/>
              </w:rPr>
              <w:t xml:space="preserve">XIX. </w:t>
            </w:r>
            <w:r w:rsidRPr="00236930">
              <w:rPr>
                <w:sz w:val="20"/>
                <w:szCs w:val="20"/>
              </w:rPr>
              <w:t>Se fomentarán las vocaciones científicas y tecnológicas desde los primeros ciclos educativos para favorecer su vinculación con la investigación científica, el desarrollo tecnológico y la innovación, y</w:t>
            </w:r>
          </w:p>
          <w:p w14:paraId="02DBDC59" w14:textId="77777777" w:rsidR="00652BEB" w:rsidRPr="001B72FB" w:rsidRDefault="00652BEB" w:rsidP="00652BEB">
            <w:pPr>
              <w:pStyle w:val="texto0"/>
              <w:spacing w:after="0" w:line="240" w:lineRule="auto"/>
              <w:rPr>
                <w:rFonts w:cs="Arial"/>
                <w:sz w:val="20"/>
                <w:lang w:val="es-ES"/>
              </w:rPr>
            </w:pPr>
          </w:p>
          <w:p w14:paraId="47A0FAD4" w14:textId="77777777" w:rsidR="00652BEB" w:rsidRDefault="00652BEB" w:rsidP="00652BEB">
            <w:pPr>
              <w:pStyle w:val="texto0"/>
              <w:spacing w:after="0" w:line="240" w:lineRule="auto"/>
              <w:rPr>
                <w:rFonts w:cs="Arial"/>
                <w:sz w:val="20"/>
              </w:rPr>
            </w:pPr>
            <w:r>
              <w:rPr>
                <w:rFonts w:cs="Arial"/>
                <w:b/>
                <w:bCs/>
                <w:sz w:val="20"/>
              </w:rPr>
              <w:t xml:space="preserve">XX. </w:t>
            </w:r>
            <w:r>
              <w:rPr>
                <w:rFonts w:cs="Arial"/>
                <w:sz w:val="20"/>
              </w:rPr>
              <w:t>Se generará un espacio institucional para la expresión y formulación de propuestas de la comunidad científica y tecnológica, así como de los sectores social y privado, en materia de políticas y programas de investigación científica y tecnológica.</w:t>
            </w:r>
          </w:p>
          <w:p w14:paraId="05C36F36" w14:textId="77777777" w:rsidR="00652BEB" w:rsidRDefault="00652BEB" w:rsidP="00652BEB">
            <w:pPr>
              <w:pStyle w:val="texto0"/>
              <w:spacing w:after="0" w:line="240" w:lineRule="auto"/>
              <w:rPr>
                <w:rFonts w:cs="Arial"/>
                <w:sz w:val="20"/>
              </w:rPr>
            </w:pPr>
          </w:p>
          <w:p w14:paraId="358E2D14" w14:textId="77777777" w:rsidR="006E3D70" w:rsidRDefault="006E3D70" w:rsidP="00652BEB">
            <w:pPr>
              <w:pStyle w:val="texto0"/>
              <w:spacing w:after="0" w:line="240" w:lineRule="auto"/>
              <w:rPr>
                <w:rFonts w:cs="Arial"/>
                <w:sz w:val="20"/>
              </w:rPr>
            </w:pPr>
          </w:p>
          <w:p w14:paraId="2A643687" w14:textId="77777777" w:rsidR="006E3D70" w:rsidRDefault="006E3D70" w:rsidP="00652BEB">
            <w:pPr>
              <w:pStyle w:val="texto0"/>
              <w:spacing w:after="0" w:line="240" w:lineRule="auto"/>
              <w:rPr>
                <w:rFonts w:cs="Arial"/>
                <w:sz w:val="20"/>
              </w:rPr>
            </w:pPr>
          </w:p>
          <w:p w14:paraId="618C9FD9" w14:textId="77777777" w:rsidR="006E3D70" w:rsidRDefault="006E3D70" w:rsidP="00652BEB">
            <w:pPr>
              <w:pStyle w:val="texto0"/>
              <w:spacing w:after="0" w:line="240" w:lineRule="auto"/>
              <w:rPr>
                <w:rFonts w:cs="Arial"/>
                <w:sz w:val="20"/>
              </w:rPr>
            </w:pPr>
          </w:p>
          <w:p w14:paraId="6ADD3A9F" w14:textId="77777777" w:rsidR="006E3D70" w:rsidRDefault="006E3D70" w:rsidP="00652BEB">
            <w:pPr>
              <w:pStyle w:val="texto0"/>
              <w:spacing w:after="0" w:line="240" w:lineRule="auto"/>
              <w:rPr>
                <w:rFonts w:cs="Arial"/>
                <w:sz w:val="20"/>
              </w:rPr>
            </w:pPr>
          </w:p>
          <w:p w14:paraId="441ECA17" w14:textId="77777777" w:rsidR="006E3D70" w:rsidRDefault="006E3D70" w:rsidP="00652BEB">
            <w:pPr>
              <w:pStyle w:val="texto0"/>
              <w:spacing w:after="0" w:line="240" w:lineRule="auto"/>
              <w:rPr>
                <w:rFonts w:cs="Arial"/>
                <w:sz w:val="20"/>
              </w:rPr>
            </w:pPr>
          </w:p>
          <w:p w14:paraId="6C3BB696" w14:textId="77777777" w:rsidR="006E3D70" w:rsidRDefault="006E3D70" w:rsidP="00652BEB">
            <w:pPr>
              <w:pStyle w:val="texto0"/>
              <w:spacing w:after="0" w:line="240" w:lineRule="auto"/>
              <w:rPr>
                <w:rFonts w:cs="Arial"/>
                <w:sz w:val="20"/>
              </w:rPr>
            </w:pPr>
          </w:p>
          <w:p w14:paraId="49D8775A" w14:textId="77777777" w:rsidR="006E3D70" w:rsidRDefault="006E3D70" w:rsidP="006E3D70">
            <w:pPr>
              <w:pStyle w:val="texto0"/>
              <w:spacing w:after="0" w:line="240" w:lineRule="auto"/>
              <w:ind w:firstLine="0"/>
              <w:rPr>
                <w:rFonts w:cs="Arial"/>
                <w:sz w:val="20"/>
              </w:rPr>
            </w:pPr>
          </w:p>
          <w:p w14:paraId="1067900A" w14:textId="77777777" w:rsidR="00652BEB" w:rsidRDefault="00652BEB" w:rsidP="00652BEB">
            <w:pPr>
              <w:pStyle w:val="texto0"/>
              <w:spacing w:after="0" w:line="240" w:lineRule="auto"/>
              <w:rPr>
                <w:rFonts w:cs="Arial"/>
                <w:sz w:val="20"/>
              </w:rPr>
            </w:pPr>
            <w:r>
              <w:rPr>
                <w:rFonts w:cs="Arial"/>
                <w:sz w:val="20"/>
              </w:rPr>
              <w:t>Este espacio deberá ser plural; representativo de los diversos integrantes de la comunidad científica y tecnológica; expresar un equilibrio entre las diversas regiones del país; e incorporar la opinión de instancias ampliamente representativas de los sectores social y privado.</w:t>
            </w:r>
          </w:p>
          <w:p w14:paraId="700D8906" w14:textId="77777777" w:rsidR="00652BEB" w:rsidRDefault="00652BEB" w:rsidP="00652BEB">
            <w:pPr>
              <w:spacing w:line="276" w:lineRule="auto"/>
              <w:jc w:val="both"/>
              <w:rPr>
                <w:rFonts w:asciiTheme="minorHAnsi" w:hAnsiTheme="minorHAnsi" w:cs="Tahoma"/>
              </w:rPr>
            </w:pPr>
          </w:p>
        </w:tc>
        <w:tc>
          <w:tcPr>
            <w:tcW w:w="4414" w:type="dxa"/>
          </w:tcPr>
          <w:p w14:paraId="524EB0A0" w14:textId="77777777" w:rsidR="00652BEB" w:rsidRDefault="00652BEB" w:rsidP="00652BEB">
            <w:pPr>
              <w:pStyle w:val="texto0"/>
              <w:spacing w:after="0" w:line="240" w:lineRule="auto"/>
              <w:rPr>
                <w:rFonts w:cs="Arial"/>
                <w:sz w:val="20"/>
              </w:rPr>
            </w:pPr>
            <w:r>
              <w:rPr>
                <w:rFonts w:cs="Arial"/>
                <w:b/>
                <w:sz w:val="20"/>
              </w:rPr>
              <w:lastRenderedPageBreak/>
              <w:t>Artículo 12.</w:t>
            </w:r>
          </w:p>
          <w:p w14:paraId="2FDAD74C" w14:textId="77777777" w:rsidR="00652BEB" w:rsidRPr="00652BEB" w:rsidRDefault="00652BEB" w:rsidP="00652BEB">
            <w:pPr>
              <w:pStyle w:val="Texto"/>
              <w:spacing w:after="0" w:line="240" w:lineRule="auto"/>
              <w:rPr>
                <w:color w:val="FFFFFF" w:themeColor="background1"/>
                <w:sz w:val="20"/>
                <w:szCs w:val="20"/>
              </w:rPr>
            </w:pPr>
            <w:r w:rsidRPr="00652BEB">
              <w:rPr>
                <w:color w:val="FFFFFF" w:themeColor="background1"/>
                <w:sz w:val="20"/>
                <w:szCs w:val="20"/>
              </w:rPr>
              <w:t>Los principios que regirán el apoyo que el Gobierno Federal está obligado a otorgar para fomentar, desarrollar y fortalecer en general la investigación científica,</w:t>
            </w:r>
            <w:r w:rsidRPr="00652BEB">
              <w:rPr>
                <w:b/>
                <w:color w:val="FFFFFF" w:themeColor="background1"/>
                <w:sz w:val="20"/>
                <w:szCs w:val="20"/>
              </w:rPr>
              <w:t xml:space="preserve"> </w:t>
            </w:r>
            <w:r w:rsidRPr="00652BEB">
              <w:rPr>
                <w:color w:val="FFFFFF" w:themeColor="background1"/>
                <w:sz w:val="20"/>
                <w:szCs w:val="20"/>
              </w:rPr>
              <w:t>el desarrollo tecnológico y la innovación, así como en particular las actividades de investigación que realicen las dependencias y entidades de la Administración Pública Federal, serán los siguientes:</w:t>
            </w:r>
          </w:p>
          <w:p w14:paraId="79824B08" w14:textId="77777777" w:rsidR="00652BEB" w:rsidRDefault="00652BEB" w:rsidP="00652BEB">
            <w:pPr>
              <w:pStyle w:val="Texto"/>
              <w:spacing w:after="0" w:line="240" w:lineRule="auto"/>
              <w:rPr>
                <w:b/>
                <w:sz w:val="20"/>
                <w:szCs w:val="20"/>
              </w:rPr>
            </w:pPr>
          </w:p>
          <w:p w14:paraId="16857C9A" w14:textId="77777777" w:rsidR="00652BEB" w:rsidRPr="00B70857" w:rsidRDefault="00652BEB" w:rsidP="00B70857">
            <w:pPr>
              <w:pStyle w:val="Texto"/>
              <w:spacing w:after="0" w:line="240" w:lineRule="auto"/>
              <w:rPr>
                <w:color w:val="FFFFFF" w:themeColor="background1"/>
                <w:sz w:val="20"/>
                <w:szCs w:val="20"/>
              </w:rPr>
            </w:pPr>
            <w:r w:rsidRPr="00236930">
              <w:rPr>
                <w:b/>
                <w:sz w:val="20"/>
                <w:szCs w:val="20"/>
              </w:rPr>
              <w:t>I.</w:t>
            </w:r>
            <w:r w:rsidRPr="00236930">
              <w:rPr>
                <w:sz w:val="20"/>
                <w:szCs w:val="20"/>
              </w:rPr>
              <w:t xml:space="preserve"> </w:t>
            </w:r>
            <w:r w:rsidR="000929B9" w:rsidRPr="000929B9">
              <w:rPr>
                <w:b/>
                <w:sz w:val="20"/>
                <w:szCs w:val="20"/>
              </w:rPr>
              <w:t xml:space="preserve">a </w:t>
            </w:r>
            <w:r w:rsidRPr="00236930">
              <w:rPr>
                <w:b/>
                <w:sz w:val="20"/>
                <w:szCs w:val="20"/>
              </w:rPr>
              <w:t xml:space="preserve">XIX. </w:t>
            </w:r>
            <w:r w:rsidRPr="007B36C8">
              <w:rPr>
                <w:color w:val="FFFFFF" w:themeColor="background1"/>
                <w:sz w:val="20"/>
                <w:szCs w:val="20"/>
              </w:rPr>
              <w:t xml:space="preserve">Se fomentarán las vocaciones científicas y tecnológicas desde los primeros ciclos educativos para favorecer su vinculación </w:t>
            </w:r>
            <w:r w:rsidRPr="007B36C8">
              <w:rPr>
                <w:color w:val="FFFFFF" w:themeColor="background1"/>
                <w:sz w:val="20"/>
                <w:szCs w:val="20"/>
              </w:rPr>
              <w:lastRenderedPageBreak/>
              <w:t>con la investigación científica, el desarrollo tecnológico y la innovación, y</w:t>
            </w:r>
          </w:p>
          <w:p w14:paraId="1A09DBD1" w14:textId="77777777" w:rsidR="00652BEB" w:rsidRPr="007B36C8" w:rsidRDefault="00652BEB" w:rsidP="00652BEB">
            <w:pPr>
              <w:pStyle w:val="texto0"/>
              <w:spacing w:after="0" w:line="240" w:lineRule="auto"/>
              <w:rPr>
                <w:rFonts w:cs="Arial"/>
                <w:color w:val="FFFFFF" w:themeColor="background1"/>
                <w:sz w:val="20"/>
                <w:lang w:val="es-ES"/>
              </w:rPr>
            </w:pPr>
          </w:p>
          <w:p w14:paraId="0742996D" w14:textId="77777777" w:rsidR="00652BEB" w:rsidRDefault="00652BEB" w:rsidP="00652BEB">
            <w:pPr>
              <w:pStyle w:val="texto0"/>
              <w:spacing w:after="0" w:line="240" w:lineRule="auto"/>
              <w:rPr>
                <w:rFonts w:cs="Arial"/>
                <w:sz w:val="20"/>
              </w:rPr>
            </w:pPr>
            <w:r>
              <w:rPr>
                <w:rFonts w:cs="Arial"/>
                <w:b/>
                <w:bCs/>
                <w:sz w:val="20"/>
              </w:rPr>
              <w:t xml:space="preserve">XX. </w:t>
            </w:r>
            <w:r w:rsidRPr="007B36C8">
              <w:rPr>
                <w:rFonts w:cs="Arial"/>
                <w:sz w:val="20"/>
              </w:rPr>
              <w:t>Se generará un espacio institucional para la expresión y formulación de propuestas de la comunidad científica y tecnológica, así como de los sectores social y privado, en materia de políticas y programas de investi</w:t>
            </w:r>
            <w:r w:rsidR="006E3D70">
              <w:rPr>
                <w:rFonts w:cs="Arial"/>
                <w:sz w:val="20"/>
              </w:rPr>
              <w:t xml:space="preserve">gación científica y tecnológica; </w:t>
            </w:r>
            <w:r w:rsidR="006E3D70" w:rsidRPr="006E3D70">
              <w:rPr>
                <w:rFonts w:cs="Arial"/>
                <w:b/>
                <w:sz w:val="20"/>
              </w:rPr>
              <w:t>y</w:t>
            </w:r>
          </w:p>
          <w:p w14:paraId="21049C6D" w14:textId="77777777" w:rsidR="006E3D70" w:rsidRPr="007B36C8" w:rsidRDefault="006E3D70" w:rsidP="00652BEB">
            <w:pPr>
              <w:pStyle w:val="texto0"/>
              <w:spacing w:after="0" w:line="240" w:lineRule="auto"/>
              <w:rPr>
                <w:rFonts w:cs="Arial"/>
                <w:sz w:val="20"/>
              </w:rPr>
            </w:pPr>
          </w:p>
          <w:p w14:paraId="48F1D36B" w14:textId="77777777" w:rsidR="006E3D70" w:rsidRDefault="006E3D70" w:rsidP="006E3D70">
            <w:pPr>
              <w:pStyle w:val="texto0"/>
              <w:spacing w:after="0" w:line="240" w:lineRule="auto"/>
              <w:rPr>
                <w:rFonts w:cs="Arial"/>
                <w:b/>
                <w:sz w:val="20"/>
              </w:rPr>
            </w:pPr>
            <w:r>
              <w:rPr>
                <w:rFonts w:cs="Arial"/>
                <w:b/>
                <w:sz w:val="20"/>
              </w:rPr>
              <w:t>XXI. Que promuevan la investigación científica y el desarrollo tecnológico de ayudas técnicas relacionadas con la discapacidad, favoreciendo el registro de patentes nacionales y la colaboración internacional.</w:t>
            </w:r>
          </w:p>
          <w:p w14:paraId="00489734" w14:textId="77777777" w:rsidR="006E3D70" w:rsidRPr="006E3D70" w:rsidRDefault="006E3D70" w:rsidP="007B36C8">
            <w:pPr>
              <w:pStyle w:val="texto0"/>
              <w:spacing w:after="0" w:line="240" w:lineRule="auto"/>
              <w:rPr>
                <w:rFonts w:cs="Arial"/>
                <w:b/>
                <w:sz w:val="20"/>
              </w:rPr>
            </w:pPr>
          </w:p>
          <w:p w14:paraId="7BDD4582" w14:textId="77777777" w:rsidR="006E3D70" w:rsidRPr="007B36C8" w:rsidRDefault="006E3D70" w:rsidP="007B36C8">
            <w:pPr>
              <w:pStyle w:val="texto0"/>
              <w:spacing w:after="0" w:line="240" w:lineRule="auto"/>
              <w:rPr>
                <w:rFonts w:cs="Arial"/>
                <w:b/>
                <w:sz w:val="20"/>
              </w:rPr>
            </w:pPr>
            <w:r w:rsidRPr="006E3D70">
              <w:rPr>
                <w:rFonts w:cs="Arial"/>
                <w:sz w:val="20"/>
              </w:rPr>
              <w:t>Este espacio deberá ser plural; representativo de los diversos integrantes de la comunidad científica y tecnológica; expresar un equilibrio entre las diversas regiones del país; e incorporar la opinión de instancias ampliamente representativas de los sectores social y</w:t>
            </w:r>
            <w:r>
              <w:rPr>
                <w:rFonts w:cs="Arial"/>
                <w:sz w:val="20"/>
              </w:rPr>
              <w:t xml:space="preserve"> privado.</w:t>
            </w:r>
          </w:p>
        </w:tc>
      </w:tr>
      <w:tr w:rsidR="00313A29" w14:paraId="3770BB70" w14:textId="77777777" w:rsidTr="00831C8C">
        <w:tc>
          <w:tcPr>
            <w:tcW w:w="4414" w:type="dxa"/>
          </w:tcPr>
          <w:p w14:paraId="5DD88F1D" w14:textId="77777777" w:rsidR="00313A29" w:rsidRPr="00236930" w:rsidRDefault="00313A29" w:rsidP="00313A29">
            <w:pPr>
              <w:pStyle w:val="Texto"/>
              <w:spacing w:after="0" w:line="240" w:lineRule="auto"/>
              <w:rPr>
                <w:sz w:val="20"/>
                <w:szCs w:val="20"/>
              </w:rPr>
            </w:pPr>
            <w:r w:rsidRPr="00236930">
              <w:rPr>
                <w:b/>
                <w:sz w:val="20"/>
                <w:szCs w:val="20"/>
              </w:rPr>
              <w:lastRenderedPageBreak/>
              <w:t>Artículo 25 Bis.</w:t>
            </w:r>
          </w:p>
          <w:p w14:paraId="57F72BD1" w14:textId="77777777" w:rsidR="00313A29" w:rsidRDefault="00313A29" w:rsidP="00313A29">
            <w:pPr>
              <w:pStyle w:val="Texto"/>
              <w:spacing w:after="0" w:line="240" w:lineRule="auto"/>
              <w:rPr>
                <w:sz w:val="20"/>
                <w:szCs w:val="20"/>
              </w:rPr>
            </w:pPr>
            <w:r w:rsidRPr="00236930">
              <w:rPr>
                <w:sz w:val="20"/>
                <w:szCs w:val="20"/>
              </w:rPr>
              <w:t>Las Secretarías de Estado y las entidades de la Administración Pública Federal podrán celebrar convenios con el CONACyT, conforme a lo dispuesto en los artículos 25 y 26 de la presente Ley, para establecer fondos sectoriales de innovación, que tendrán por objeto otorgar apoyos para:</w:t>
            </w:r>
          </w:p>
          <w:p w14:paraId="4058DA6D" w14:textId="77777777" w:rsidR="00313A29" w:rsidRPr="00236930" w:rsidRDefault="00313A29" w:rsidP="00313A29">
            <w:pPr>
              <w:pStyle w:val="Texto"/>
              <w:spacing w:after="0" w:line="240" w:lineRule="auto"/>
              <w:rPr>
                <w:b/>
                <w:sz w:val="20"/>
                <w:szCs w:val="20"/>
              </w:rPr>
            </w:pPr>
          </w:p>
          <w:p w14:paraId="2BC057D9" w14:textId="77777777" w:rsidR="00313A29" w:rsidRPr="00236930" w:rsidRDefault="00313A29" w:rsidP="00313A29">
            <w:pPr>
              <w:pStyle w:val="Texto"/>
              <w:spacing w:after="0" w:line="240" w:lineRule="auto"/>
              <w:rPr>
                <w:sz w:val="20"/>
                <w:szCs w:val="20"/>
              </w:rPr>
            </w:pPr>
            <w:r w:rsidRPr="00236930">
              <w:rPr>
                <w:b/>
                <w:sz w:val="20"/>
                <w:szCs w:val="20"/>
              </w:rPr>
              <w:t xml:space="preserve">I. </w:t>
            </w:r>
            <w:r w:rsidRPr="00236930">
              <w:rPr>
                <w:sz w:val="20"/>
                <w:szCs w:val="20"/>
              </w:rPr>
              <w:t>La conformación y desarrollo de redes y/o alianzas regionales tecnológicas y/o de innovación, empresas y actividades de base tecnológica, unidades de vinculación y transferencia de conocimiento, redes y/o alianzas tecnológicas, asociaciones estratégicas, consorcios, agrupaciones de empresas o nuevas empresas generadoras de innovación;</w:t>
            </w:r>
          </w:p>
          <w:p w14:paraId="0CF6E7EB" w14:textId="77777777" w:rsidR="00313A29" w:rsidRDefault="00313A29" w:rsidP="00313A29">
            <w:pPr>
              <w:pStyle w:val="Texto"/>
              <w:spacing w:after="0" w:line="240" w:lineRule="auto"/>
              <w:rPr>
                <w:b/>
                <w:sz w:val="20"/>
                <w:szCs w:val="20"/>
              </w:rPr>
            </w:pPr>
          </w:p>
          <w:p w14:paraId="772BCBCE" w14:textId="77777777" w:rsidR="00313A29" w:rsidRDefault="00313A29" w:rsidP="00313A29">
            <w:pPr>
              <w:pStyle w:val="Texto"/>
              <w:spacing w:after="0" w:line="240" w:lineRule="auto"/>
              <w:rPr>
                <w:sz w:val="20"/>
                <w:szCs w:val="20"/>
              </w:rPr>
            </w:pPr>
            <w:r w:rsidRPr="00236930">
              <w:rPr>
                <w:b/>
                <w:sz w:val="20"/>
                <w:szCs w:val="20"/>
              </w:rPr>
              <w:t xml:space="preserve">II. </w:t>
            </w:r>
            <w:r w:rsidRPr="00236930">
              <w:rPr>
                <w:sz w:val="20"/>
                <w:szCs w:val="20"/>
              </w:rPr>
              <w:t>Las actividades de vinculación entre generadores de ciencia, tecnología e innovación y los sectores productivos y de servicios;</w:t>
            </w:r>
          </w:p>
          <w:p w14:paraId="663688D5" w14:textId="77777777" w:rsidR="00313A29" w:rsidRPr="00236930" w:rsidRDefault="00313A29" w:rsidP="00313A29">
            <w:pPr>
              <w:pStyle w:val="Texto"/>
              <w:spacing w:after="0" w:line="240" w:lineRule="auto"/>
              <w:rPr>
                <w:sz w:val="20"/>
                <w:szCs w:val="20"/>
              </w:rPr>
            </w:pPr>
          </w:p>
          <w:p w14:paraId="552C3BE7" w14:textId="77777777" w:rsidR="00313A29" w:rsidRDefault="00313A29" w:rsidP="00313A29">
            <w:pPr>
              <w:pStyle w:val="Texto"/>
              <w:spacing w:after="0" w:line="240" w:lineRule="auto"/>
              <w:rPr>
                <w:sz w:val="20"/>
                <w:szCs w:val="20"/>
              </w:rPr>
            </w:pPr>
            <w:r w:rsidRPr="00236930">
              <w:rPr>
                <w:b/>
                <w:sz w:val="20"/>
                <w:szCs w:val="20"/>
              </w:rPr>
              <w:t xml:space="preserve">III. </w:t>
            </w:r>
            <w:r w:rsidRPr="00236930">
              <w:rPr>
                <w:sz w:val="20"/>
                <w:szCs w:val="20"/>
              </w:rPr>
              <w:t>La conformación de empresas o asociaciones cuyo propósito sea la creación de redes científicas y tecnológicas y de vinculación entre los generadores de ciencia, tecnología e innovación y los sectores productivos y de servicios;</w:t>
            </w:r>
          </w:p>
          <w:p w14:paraId="1D02F5AC" w14:textId="77777777" w:rsidR="00313A29" w:rsidRPr="00236930" w:rsidRDefault="00313A29" w:rsidP="00313A29">
            <w:pPr>
              <w:pStyle w:val="Texto"/>
              <w:spacing w:after="0" w:line="240" w:lineRule="auto"/>
              <w:rPr>
                <w:sz w:val="20"/>
                <w:szCs w:val="20"/>
              </w:rPr>
            </w:pPr>
          </w:p>
          <w:p w14:paraId="1597786A" w14:textId="77777777" w:rsidR="00313A29" w:rsidRDefault="00313A29" w:rsidP="00313A29">
            <w:pPr>
              <w:pStyle w:val="Texto"/>
              <w:spacing w:after="0" w:line="240" w:lineRule="auto"/>
              <w:rPr>
                <w:sz w:val="20"/>
                <w:szCs w:val="20"/>
              </w:rPr>
            </w:pPr>
            <w:r w:rsidRPr="00236930">
              <w:rPr>
                <w:b/>
                <w:sz w:val="20"/>
                <w:szCs w:val="20"/>
              </w:rPr>
              <w:t xml:space="preserve">IV. </w:t>
            </w:r>
            <w:r w:rsidRPr="00236930">
              <w:rPr>
                <w:sz w:val="20"/>
                <w:szCs w:val="20"/>
              </w:rPr>
              <w:t>La realización de proyectos de innovación para el desarrollo regional identificados y definidos como prioritarios por las redes y/o alianzas regionales de innovación;</w:t>
            </w:r>
          </w:p>
          <w:p w14:paraId="6EF3456F" w14:textId="77777777" w:rsidR="00313A29" w:rsidRPr="00236930" w:rsidRDefault="00313A29" w:rsidP="00313A29">
            <w:pPr>
              <w:pStyle w:val="Texto"/>
              <w:spacing w:after="0" w:line="240" w:lineRule="auto"/>
              <w:rPr>
                <w:sz w:val="20"/>
                <w:szCs w:val="20"/>
              </w:rPr>
            </w:pPr>
          </w:p>
          <w:p w14:paraId="05BBA5BE" w14:textId="77777777" w:rsidR="00313A29" w:rsidRDefault="00313A29" w:rsidP="00313A29">
            <w:pPr>
              <w:pStyle w:val="Texto"/>
              <w:spacing w:after="0" w:line="240" w:lineRule="auto"/>
              <w:rPr>
                <w:sz w:val="20"/>
                <w:szCs w:val="20"/>
              </w:rPr>
            </w:pPr>
            <w:r w:rsidRPr="00236930">
              <w:rPr>
                <w:b/>
                <w:sz w:val="20"/>
                <w:szCs w:val="20"/>
              </w:rPr>
              <w:t xml:space="preserve">V. </w:t>
            </w:r>
            <w:r w:rsidRPr="00236930">
              <w:rPr>
                <w:sz w:val="20"/>
                <w:szCs w:val="20"/>
              </w:rPr>
              <w:t>El establecimiento de sistemas de gestión de la tecnología en las empresas;</w:t>
            </w:r>
          </w:p>
          <w:p w14:paraId="0AD22B97" w14:textId="77777777" w:rsidR="00313A29" w:rsidRPr="00236930" w:rsidRDefault="00313A29" w:rsidP="00313A29">
            <w:pPr>
              <w:pStyle w:val="Texto"/>
              <w:spacing w:after="0" w:line="240" w:lineRule="auto"/>
              <w:rPr>
                <w:sz w:val="20"/>
                <w:szCs w:val="20"/>
              </w:rPr>
            </w:pPr>
          </w:p>
          <w:p w14:paraId="3BDEF0DC" w14:textId="77777777" w:rsidR="00313A29" w:rsidRDefault="00313A29" w:rsidP="00313A29">
            <w:pPr>
              <w:pStyle w:val="Texto"/>
              <w:spacing w:after="0" w:line="240" w:lineRule="auto"/>
              <w:rPr>
                <w:sz w:val="20"/>
                <w:szCs w:val="20"/>
              </w:rPr>
            </w:pPr>
            <w:r w:rsidRPr="00236930">
              <w:rPr>
                <w:b/>
                <w:sz w:val="20"/>
                <w:szCs w:val="20"/>
              </w:rPr>
              <w:t xml:space="preserve">VI. </w:t>
            </w:r>
            <w:r w:rsidRPr="00236930">
              <w:rPr>
                <w:sz w:val="20"/>
                <w:szCs w:val="20"/>
              </w:rPr>
              <w:t>La creación de fondos semilla y de capital de riesgo para la formación de empresas basadas en</w:t>
            </w:r>
            <w:r>
              <w:rPr>
                <w:sz w:val="20"/>
                <w:szCs w:val="20"/>
              </w:rPr>
              <w:t xml:space="preserve"> </w:t>
            </w:r>
            <w:r w:rsidRPr="00236930">
              <w:rPr>
                <w:sz w:val="20"/>
                <w:szCs w:val="20"/>
              </w:rPr>
              <w:t>el conocimiento;</w:t>
            </w:r>
          </w:p>
          <w:p w14:paraId="72CAF9D1" w14:textId="77777777" w:rsidR="00313A29" w:rsidRPr="00236930" w:rsidRDefault="00313A29" w:rsidP="00313A29">
            <w:pPr>
              <w:pStyle w:val="Texto"/>
              <w:spacing w:after="0" w:line="240" w:lineRule="auto"/>
              <w:rPr>
                <w:sz w:val="20"/>
                <w:szCs w:val="20"/>
              </w:rPr>
            </w:pPr>
          </w:p>
          <w:p w14:paraId="6FDEB538" w14:textId="77777777" w:rsidR="00313A29" w:rsidRDefault="00313A29" w:rsidP="00313A29">
            <w:pPr>
              <w:pStyle w:val="Texto"/>
              <w:spacing w:after="0" w:line="240" w:lineRule="auto"/>
              <w:rPr>
                <w:sz w:val="20"/>
                <w:szCs w:val="20"/>
              </w:rPr>
            </w:pPr>
            <w:r w:rsidRPr="00236930">
              <w:rPr>
                <w:b/>
                <w:sz w:val="20"/>
                <w:szCs w:val="20"/>
              </w:rPr>
              <w:t xml:space="preserve">VII. </w:t>
            </w:r>
            <w:r w:rsidRPr="00236930">
              <w:rPr>
                <w:sz w:val="20"/>
                <w:szCs w:val="20"/>
              </w:rPr>
              <w:t>La creación y consolidación de parques científicos y tecnológicos;</w:t>
            </w:r>
          </w:p>
          <w:p w14:paraId="4DDB0D92" w14:textId="77777777" w:rsidR="00313A29" w:rsidRPr="00236930" w:rsidRDefault="00313A29" w:rsidP="00313A29">
            <w:pPr>
              <w:pStyle w:val="Texto"/>
              <w:spacing w:after="0" w:line="240" w:lineRule="auto"/>
              <w:rPr>
                <w:sz w:val="20"/>
                <w:szCs w:val="20"/>
              </w:rPr>
            </w:pPr>
          </w:p>
          <w:p w14:paraId="67A466FD" w14:textId="77777777" w:rsidR="00313A29" w:rsidRDefault="00313A29" w:rsidP="00313A29">
            <w:pPr>
              <w:pStyle w:val="Texto"/>
              <w:spacing w:after="0" w:line="240" w:lineRule="auto"/>
              <w:rPr>
                <w:sz w:val="20"/>
                <w:szCs w:val="20"/>
              </w:rPr>
            </w:pPr>
            <w:r w:rsidRPr="00236930">
              <w:rPr>
                <w:b/>
                <w:sz w:val="20"/>
                <w:szCs w:val="20"/>
              </w:rPr>
              <w:t xml:space="preserve">VIII. </w:t>
            </w:r>
            <w:r w:rsidRPr="00236930">
              <w:rPr>
                <w:sz w:val="20"/>
                <w:szCs w:val="20"/>
              </w:rPr>
              <w:t>La conformación de instrumentos de capital de riesgo para la innovación, y</w:t>
            </w:r>
          </w:p>
          <w:p w14:paraId="290FE6A8" w14:textId="77777777" w:rsidR="00313A29" w:rsidRPr="00236930" w:rsidRDefault="00313A29" w:rsidP="00313A29">
            <w:pPr>
              <w:pStyle w:val="Texto"/>
              <w:spacing w:after="0" w:line="240" w:lineRule="auto"/>
              <w:rPr>
                <w:sz w:val="20"/>
                <w:szCs w:val="20"/>
              </w:rPr>
            </w:pPr>
          </w:p>
          <w:p w14:paraId="62108057" w14:textId="77777777" w:rsidR="00313A29" w:rsidRPr="00236930" w:rsidRDefault="00313A29" w:rsidP="00313A29">
            <w:pPr>
              <w:pStyle w:val="Texto"/>
              <w:spacing w:after="0" w:line="240" w:lineRule="auto"/>
              <w:rPr>
                <w:sz w:val="20"/>
                <w:szCs w:val="20"/>
              </w:rPr>
            </w:pPr>
            <w:r w:rsidRPr="00236930">
              <w:rPr>
                <w:b/>
                <w:sz w:val="20"/>
                <w:szCs w:val="20"/>
              </w:rPr>
              <w:t xml:space="preserve">IX. </w:t>
            </w:r>
            <w:r w:rsidRPr="00236930">
              <w:rPr>
                <w:sz w:val="20"/>
                <w:szCs w:val="20"/>
              </w:rPr>
              <w:t>Los demás destinos establecidos en el artículo 25 de la presente Ley y los que se determinen para el fomento y desarrollo de la innovación en el programa de ciencia, tecnología e innovación.</w:t>
            </w:r>
          </w:p>
          <w:p w14:paraId="2E18641F" w14:textId="77777777" w:rsidR="00313A29" w:rsidRDefault="00313A29" w:rsidP="00652BEB">
            <w:pPr>
              <w:pStyle w:val="texto0"/>
              <w:spacing w:after="0" w:line="240" w:lineRule="auto"/>
              <w:rPr>
                <w:rFonts w:cs="Arial"/>
                <w:b/>
                <w:sz w:val="20"/>
              </w:rPr>
            </w:pPr>
          </w:p>
        </w:tc>
        <w:tc>
          <w:tcPr>
            <w:tcW w:w="4414" w:type="dxa"/>
          </w:tcPr>
          <w:p w14:paraId="78C5BCEB" w14:textId="77777777" w:rsidR="00313A29" w:rsidRPr="00236930" w:rsidRDefault="00313A29" w:rsidP="00313A29">
            <w:pPr>
              <w:pStyle w:val="Texto"/>
              <w:spacing w:after="0" w:line="240" w:lineRule="auto"/>
              <w:rPr>
                <w:sz w:val="20"/>
                <w:szCs w:val="20"/>
              </w:rPr>
            </w:pPr>
            <w:r w:rsidRPr="00236930">
              <w:rPr>
                <w:b/>
                <w:sz w:val="20"/>
                <w:szCs w:val="20"/>
              </w:rPr>
              <w:lastRenderedPageBreak/>
              <w:t>Artículo 25 Bis.</w:t>
            </w:r>
          </w:p>
          <w:p w14:paraId="54ED8466" w14:textId="6FF11763" w:rsidR="00313A29" w:rsidRDefault="00313A29" w:rsidP="00313A29">
            <w:pPr>
              <w:pStyle w:val="Texto"/>
              <w:spacing w:after="0" w:line="240" w:lineRule="auto"/>
              <w:rPr>
                <w:color w:val="FFFFFF" w:themeColor="background1"/>
                <w:sz w:val="20"/>
                <w:szCs w:val="20"/>
              </w:rPr>
            </w:pPr>
            <w:r w:rsidRPr="00313A29">
              <w:rPr>
                <w:color w:val="FFFFFF" w:themeColor="background1"/>
                <w:sz w:val="20"/>
                <w:szCs w:val="20"/>
              </w:rPr>
              <w:t xml:space="preserve">Las Secretarías de Estado y las entidades </w:t>
            </w:r>
          </w:p>
          <w:p w14:paraId="0F1B3751" w14:textId="77777777" w:rsidR="008336CD" w:rsidRDefault="008336CD" w:rsidP="00313A29">
            <w:pPr>
              <w:pStyle w:val="Texto"/>
              <w:spacing w:after="0" w:line="240" w:lineRule="auto"/>
              <w:rPr>
                <w:color w:val="FFFFFF" w:themeColor="background1"/>
                <w:sz w:val="20"/>
                <w:szCs w:val="20"/>
              </w:rPr>
            </w:pPr>
          </w:p>
          <w:p w14:paraId="2225C5C4" w14:textId="77777777" w:rsidR="008336CD" w:rsidRDefault="008336CD" w:rsidP="00313A29">
            <w:pPr>
              <w:pStyle w:val="Texto"/>
              <w:spacing w:after="0" w:line="240" w:lineRule="auto"/>
              <w:rPr>
                <w:color w:val="FFFFFF" w:themeColor="background1"/>
                <w:sz w:val="20"/>
                <w:szCs w:val="20"/>
              </w:rPr>
            </w:pPr>
          </w:p>
          <w:p w14:paraId="1E20B18B" w14:textId="77777777" w:rsidR="008336CD" w:rsidRDefault="008336CD" w:rsidP="00313A29">
            <w:pPr>
              <w:pStyle w:val="Texto"/>
              <w:spacing w:after="0" w:line="240" w:lineRule="auto"/>
              <w:rPr>
                <w:color w:val="FFFFFF" w:themeColor="background1"/>
                <w:sz w:val="20"/>
                <w:szCs w:val="20"/>
              </w:rPr>
            </w:pPr>
          </w:p>
          <w:p w14:paraId="6747E3F5" w14:textId="77777777" w:rsidR="008336CD" w:rsidRDefault="008336CD" w:rsidP="00313A29">
            <w:pPr>
              <w:pStyle w:val="Texto"/>
              <w:spacing w:after="0" w:line="240" w:lineRule="auto"/>
              <w:rPr>
                <w:color w:val="FFFFFF" w:themeColor="background1"/>
                <w:sz w:val="20"/>
                <w:szCs w:val="20"/>
              </w:rPr>
            </w:pPr>
          </w:p>
          <w:p w14:paraId="4C010C43" w14:textId="77777777" w:rsidR="008336CD" w:rsidRDefault="008336CD" w:rsidP="00313A29">
            <w:pPr>
              <w:pStyle w:val="Texto"/>
              <w:spacing w:after="0" w:line="240" w:lineRule="auto"/>
              <w:rPr>
                <w:color w:val="FFFFFF" w:themeColor="background1"/>
                <w:sz w:val="20"/>
                <w:szCs w:val="20"/>
              </w:rPr>
            </w:pPr>
          </w:p>
          <w:p w14:paraId="5F405382" w14:textId="77777777" w:rsidR="008336CD" w:rsidRPr="00313A29" w:rsidRDefault="008336CD" w:rsidP="00313A29">
            <w:pPr>
              <w:pStyle w:val="Texto"/>
              <w:spacing w:after="0" w:line="240" w:lineRule="auto"/>
              <w:rPr>
                <w:color w:val="FFFFFF" w:themeColor="background1"/>
                <w:sz w:val="20"/>
                <w:szCs w:val="20"/>
              </w:rPr>
            </w:pPr>
          </w:p>
          <w:p w14:paraId="36FD0ECD" w14:textId="77777777" w:rsidR="00313A29" w:rsidRPr="00313A29" w:rsidRDefault="00313A29" w:rsidP="00313A29">
            <w:pPr>
              <w:pStyle w:val="Texto"/>
              <w:spacing w:after="0" w:line="240" w:lineRule="auto"/>
              <w:rPr>
                <w:b/>
                <w:color w:val="FFFFFF" w:themeColor="background1"/>
                <w:sz w:val="20"/>
                <w:szCs w:val="20"/>
              </w:rPr>
            </w:pPr>
          </w:p>
          <w:p w14:paraId="252DAED5" w14:textId="77777777" w:rsidR="00313A29" w:rsidRPr="00236930" w:rsidRDefault="00313A29" w:rsidP="00313A29">
            <w:pPr>
              <w:pStyle w:val="Texto"/>
              <w:spacing w:after="0" w:line="240" w:lineRule="auto"/>
              <w:rPr>
                <w:sz w:val="20"/>
                <w:szCs w:val="20"/>
              </w:rPr>
            </w:pPr>
            <w:r w:rsidRPr="00236930">
              <w:rPr>
                <w:b/>
                <w:sz w:val="20"/>
                <w:szCs w:val="20"/>
              </w:rPr>
              <w:t xml:space="preserve">I. </w:t>
            </w:r>
            <w:r w:rsidRPr="00313A29">
              <w:rPr>
                <w:color w:val="FFFFFF" w:themeColor="background1"/>
                <w:sz w:val="20"/>
                <w:szCs w:val="20"/>
              </w:rPr>
              <w:t>La conformación y desarrollo de redes y/o alianzas regionales tecnológicas y/o de innovación, empresas y actividades de base tecnológica, unidades de vinculación y transferencia de conocimiento, redes y/o alianzas tecnológicas, asociaciones estratégicas, consorcios, agrupaciones de empresas o nuevas empresas generadoras de innovación;</w:t>
            </w:r>
          </w:p>
          <w:p w14:paraId="6498EB7B" w14:textId="77777777" w:rsidR="00313A29" w:rsidRDefault="00313A29" w:rsidP="00313A29">
            <w:pPr>
              <w:pStyle w:val="Texto"/>
              <w:spacing w:after="0" w:line="240" w:lineRule="auto"/>
              <w:rPr>
                <w:b/>
                <w:sz w:val="20"/>
                <w:szCs w:val="20"/>
              </w:rPr>
            </w:pPr>
          </w:p>
          <w:p w14:paraId="598EC02C" w14:textId="77777777" w:rsidR="00313A29" w:rsidRPr="00313A29" w:rsidRDefault="00313A29" w:rsidP="00313A29">
            <w:pPr>
              <w:pStyle w:val="Texto"/>
              <w:spacing w:after="0" w:line="240" w:lineRule="auto"/>
              <w:rPr>
                <w:color w:val="FFFFFF" w:themeColor="background1"/>
                <w:sz w:val="20"/>
                <w:szCs w:val="20"/>
              </w:rPr>
            </w:pPr>
            <w:r w:rsidRPr="00236930">
              <w:rPr>
                <w:b/>
                <w:sz w:val="20"/>
                <w:szCs w:val="20"/>
              </w:rPr>
              <w:t xml:space="preserve">II. </w:t>
            </w:r>
            <w:r w:rsidRPr="00313A29">
              <w:rPr>
                <w:color w:val="FFFFFF" w:themeColor="background1"/>
                <w:sz w:val="20"/>
                <w:szCs w:val="20"/>
              </w:rPr>
              <w:t>Las actividades de vinculación entre generadores de ciencia, tecnología e innovación y los sectores productivos y de servicios;</w:t>
            </w:r>
          </w:p>
          <w:p w14:paraId="546F46CD" w14:textId="77777777" w:rsidR="00313A29" w:rsidRPr="00236930" w:rsidRDefault="00313A29" w:rsidP="00313A29">
            <w:pPr>
              <w:pStyle w:val="Texto"/>
              <w:spacing w:after="0" w:line="240" w:lineRule="auto"/>
              <w:rPr>
                <w:sz w:val="20"/>
                <w:szCs w:val="20"/>
              </w:rPr>
            </w:pPr>
          </w:p>
          <w:p w14:paraId="4BFC191D" w14:textId="77777777" w:rsidR="00313A29" w:rsidRPr="00313A29" w:rsidRDefault="00313A29" w:rsidP="00313A29">
            <w:pPr>
              <w:pStyle w:val="Texto"/>
              <w:spacing w:after="0" w:line="240" w:lineRule="auto"/>
              <w:rPr>
                <w:color w:val="FFFFFF" w:themeColor="background1"/>
                <w:sz w:val="20"/>
                <w:szCs w:val="20"/>
              </w:rPr>
            </w:pPr>
            <w:r w:rsidRPr="00236930">
              <w:rPr>
                <w:b/>
                <w:sz w:val="20"/>
                <w:szCs w:val="20"/>
              </w:rPr>
              <w:t xml:space="preserve">III. </w:t>
            </w:r>
            <w:r w:rsidRPr="00313A29">
              <w:rPr>
                <w:color w:val="FFFFFF" w:themeColor="background1"/>
                <w:sz w:val="20"/>
                <w:szCs w:val="20"/>
              </w:rPr>
              <w:t>La conformación de empresas o asociaciones cuyo propósito sea la creación de redes científicas y tecnológicas y de vinculación entre los generadores de ciencia, tecnología e innovación y los sectores productivos y de servicios;</w:t>
            </w:r>
          </w:p>
          <w:p w14:paraId="215C43EE" w14:textId="77777777" w:rsidR="00313A29" w:rsidRPr="00236930" w:rsidRDefault="00313A29" w:rsidP="00313A29">
            <w:pPr>
              <w:pStyle w:val="Texto"/>
              <w:spacing w:after="0" w:line="240" w:lineRule="auto"/>
              <w:rPr>
                <w:sz w:val="20"/>
                <w:szCs w:val="20"/>
              </w:rPr>
            </w:pPr>
          </w:p>
          <w:p w14:paraId="6BA6C57E" w14:textId="77777777" w:rsidR="00313A29" w:rsidRDefault="00313A29" w:rsidP="00313A29">
            <w:pPr>
              <w:pStyle w:val="Texto"/>
              <w:spacing w:after="0" w:line="240" w:lineRule="auto"/>
              <w:rPr>
                <w:sz w:val="20"/>
                <w:szCs w:val="20"/>
              </w:rPr>
            </w:pPr>
            <w:r w:rsidRPr="00236930">
              <w:rPr>
                <w:b/>
                <w:sz w:val="20"/>
                <w:szCs w:val="20"/>
              </w:rPr>
              <w:t xml:space="preserve">IV. </w:t>
            </w:r>
            <w:r w:rsidRPr="00313A29">
              <w:rPr>
                <w:color w:val="FFFFFF" w:themeColor="background1"/>
                <w:sz w:val="20"/>
                <w:szCs w:val="20"/>
              </w:rPr>
              <w:t>La realización de proyectos de innovación para el desarrollo regional identificados y definidos como prioritarios por las redes y/o alianzas regionales de innovación;</w:t>
            </w:r>
          </w:p>
          <w:p w14:paraId="77F37046" w14:textId="77777777" w:rsidR="00313A29" w:rsidRPr="00236930" w:rsidRDefault="00313A29" w:rsidP="00313A29">
            <w:pPr>
              <w:pStyle w:val="Texto"/>
              <w:spacing w:after="0" w:line="240" w:lineRule="auto"/>
              <w:rPr>
                <w:sz w:val="20"/>
                <w:szCs w:val="20"/>
              </w:rPr>
            </w:pPr>
          </w:p>
          <w:p w14:paraId="51273739" w14:textId="77777777" w:rsidR="00313A29" w:rsidRPr="00313A29" w:rsidRDefault="00313A29" w:rsidP="00313A29">
            <w:pPr>
              <w:pStyle w:val="Texto"/>
              <w:spacing w:after="0" w:line="240" w:lineRule="auto"/>
              <w:rPr>
                <w:color w:val="FFFFFF" w:themeColor="background1"/>
                <w:sz w:val="20"/>
                <w:szCs w:val="20"/>
              </w:rPr>
            </w:pPr>
            <w:r w:rsidRPr="00236930">
              <w:rPr>
                <w:b/>
                <w:sz w:val="20"/>
                <w:szCs w:val="20"/>
              </w:rPr>
              <w:t xml:space="preserve">V. </w:t>
            </w:r>
            <w:r w:rsidRPr="00313A29">
              <w:rPr>
                <w:color w:val="FFFFFF" w:themeColor="background1"/>
                <w:sz w:val="20"/>
                <w:szCs w:val="20"/>
              </w:rPr>
              <w:t>El establecimiento de sistemas de gestión de la tecnología en las empresas;</w:t>
            </w:r>
          </w:p>
          <w:p w14:paraId="687E610B" w14:textId="77777777" w:rsidR="00313A29" w:rsidRPr="00236930" w:rsidRDefault="00313A29" w:rsidP="00313A29">
            <w:pPr>
              <w:pStyle w:val="Texto"/>
              <w:spacing w:after="0" w:line="240" w:lineRule="auto"/>
              <w:rPr>
                <w:sz w:val="20"/>
                <w:szCs w:val="20"/>
              </w:rPr>
            </w:pPr>
          </w:p>
          <w:p w14:paraId="535DCCF2" w14:textId="77777777" w:rsidR="00313A29" w:rsidRPr="00313A29" w:rsidRDefault="00313A29" w:rsidP="00313A29">
            <w:pPr>
              <w:pStyle w:val="Texto"/>
              <w:spacing w:after="0" w:line="240" w:lineRule="auto"/>
              <w:rPr>
                <w:color w:val="FFFFFF" w:themeColor="background1"/>
                <w:sz w:val="20"/>
                <w:szCs w:val="20"/>
              </w:rPr>
            </w:pPr>
            <w:r w:rsidRPr="00236930">
              <w:rPr>
                <w:b/>
                <w:sz w:val="20"/>
                <w:szCs w:val="20"/>
              </w:rPr>
              <w:t xml:space="preserve">VI. </w:t>
            </w:r>
            <w:r w:rsidRPr="00313A29">
              <w:rPr>
                <w:color w:val="FFFFFF" w:themeColor="background1"/>
                <w:sz w:val="20"/>
                <w:szCs w:val="20"/>
              </w:rPr>
              <w:t>La creación de fondos semilla y de capital de riesgo para la formación de empresas basadas en el conocimiento;</w:t>
            </w:r>
          </w:p>
          <w:p w14:paraId="508C339C" w14:textId="77777777" w:rsidR="00313A29" w:rsidRPr="00236930" w:rsidRDefault="00313A29" w:rsidP="00313A29">
            <w:pPr>
              <w:pStyle w:val="Texto"/>
              <w:spacing w:after="0" w:line="240" w:lineRule="auto"/>
              <w:rPr>
                <w:sz w:val="20"/>
                <w:szCs w:val="20"/>
              </w:rPr>
            </w:pPr>
          </w:p>
          <w:p w14:paraId="2DA4BD64" w14:textId="77777777" w:rsidR="00313A29" w:rsidRDefault="00313A29" w:rsidP="00313A29">
            <w:pPr>
              <w:pStyle w:val="Texto"/>
              <w:spacing w:after="0" w:line="240" w:lineRule="auto"/>
              <w:rPr>
                <w:sz w:val="20"/>
                <w:szCs w:val="20"/>
              </w:rPr>
            </w:pPr>
            <w:r w:rsidRPr="00236930">
              <w:rPr>
                <w:b/>
                <w:sz w:val="20"/>
                <w:szCs w:val="20"/>
              </w:rPr>
              <w:t xml:space="preserve">VII. </w:t>
            </w:r>
            <w:r w:rsidRPr="00313A29">
              <w:rPr>
                <w:color w:val="FFFFFF" w:themeColor="background1"/>
                <w:sz w:val="20"/>
                <w:szCs w:val="20"/>
              </w:rPr>
              <w:t>La creación y consolidación de parques científicos y tecnológicos;</w:t>
            </w:r>
          </w:p>
          <w:p w14:paraId="24027760" w14:textId="77777777" w:rsidR="00313A29" w:rsidRPr="00236930" w:rsidRDefault="00313A29" w:rsidP="00313A29">
            <w:pPr>
              <w:pStyle w:val="Texto"/>
              <w:spacing w:after="0" w:line="240" w:lineRule="auto"/>
              <w:rPr>
                <w:sz w:val="20"/>
                <w:szCs w:val="20"/>
              </w:rPr>
            </w:pPr>
          </w:p>
          <w:p w14:paraId="0DAA73BF" w14:textId="77777777" w:rsidR="00313A29" w:rsidRDefault="00313A29" w:rsidP="00313A29">
            <w:pPr>
              <w:pStyle w:val="Texto"/>
              <w:spacing w:after="0" w:line="240" w:lineRule="auto"/>
              <w:rPr>
                <w:color w:val="FFFFFF" w:themeColor="background1"/>
                <w:sz w:val="20"/>
                <w:szCs w:val="20"/>
              </w:rPr>
            </w:pPr>
            <w:r w:rsidRPr="00236930">
              <w:rPr>
                <w:b/>
                <w:sz w:val="20"/>
                <w:szCs w:val="20"/>
              </w:rPr>
              <w:t xml:space="preserve">VIII. </w:t>
            </w:r>
            <w:r w:rsidRPr="00313A29">
              <w:rPr>
                <w:sz w:val="20"/>
                <w:szCs w:val="20"/>
              </w:rPr>
              <w:t>La conformación de instrumentos de capital de riesgo para la innovación</w:t>
            </w:r>
            <w:r>
              <w:rPr>
                <w:b/>
                <w:sz w:val="20"/>
                <w:szCs w:val="20"/>
              </w:rPr>
              <w:t xml:space="preserve">; </w:t>
            </w:r>
          </w:p>
          <w:p w14:paraId="5F272001" w14:textId="77777777" w:rsidR="00313A29" w:rsidRDefault="00313A29" w:rsidP="00313A29">
            <w:pPr>
              <w:pStyle w:val="Texto"/>
              <w:spacing w:after="0" w:line="240" w:lineRule="auto"/>
              <w:rPr>
                <w:color w:val="FFFFFF" w:themeColor="background1"/>
                <w:sz w:val="20"/>
                <w:szCs w:val="20"/>
              </w:rPr>
            </w:pPr>
          </w:p>
          <w:p w14:paraId="7B03BA59" w14:textId="77777777" w:rsidR="00313A29" w:rsidRPr="00313A29" w:rsidRDefault="00313A29" w:rsidP="00313A29">
            <w:pPr>
              <w:pStyle w:val="Texto"/>
              <w:spacing w:after="0" w:line="240" w:lineRule="auto"/>
              <w:rPr>
                <w:b/>
                <w:sz w:val="20"/>
                <w:szCs w:val="20"/>
              </w:rPr>
            </w:pPr>
            <w:r>
              <w:rPr>
                <w:b/>
                <w:sz w:val="20"/>
                <w:szCs w:val="20"/>
              </w:rPr>
              <w:t>IX. La investigación científica y el desarrollo tecnológico en materia de discapacidad, promoviendo el diseño y la producción de ayudas t</w:t>
            </w:r>
            <w:r w:rsidR="00FB556D">
              <w:rPr>
                <w:b/>
                <w:sz w:val="20"/>
                <w:szCs w:val="20"/>
              </w:rPr>
              <w:t xml:space="preserve">écnicas, destinadas mejorar </w:t>
            </w:r>
            <w:r>
              <w:rPr>
                <w:b/>
                <w:sz w:val="20"/>
                <w:szCs w:val="20"/>
              </w:rPr>
              <w:t xml:space="preserve">el acceso a la movilidad, la salud, la autonomía personal y la accesibilidad de las personas con discapacidad, y </w:t>
            </w:r>
          </w:p>
          <w:p w14:paraId="5910EF6D" w14:textId="77777777" w:rsidR="00313A29" w:rsidRPr="00313A29" w:rsidRDefault="00313A29" w:rsidP="00313A29">
            <w:pPr>
              <w:pStyle w:val="Texto"/>
              <w:spacing w:after="0" w:line="240" w:lineRule="auto"/>
              <w:rPr>
                <w:color w:val="FFFFFF" w:themeColor="background1"/>
                <w:sz w:val="20"/>
                <w:szCs w:val="20"/>
              </w:rPr>
            </w:pPr>
          </w:p>
          <w:p w14:paraId="79BE159D" w14:textId="77777777" w:rsidR="00313A29" w:rsidRPr="00313A29" w:rsidRDefault="00313A29" w:rsidP="00313A29">
            <w:pPr>
              <w:pStyle w:val="Texto"/>
              <w:spacing w:after="0" w:line="240" w:lineRule="auto"/>
              <w:rPr>
                <w:sz w:val="20"/>
                <w:szCs w:val="20"/>
              </w:rPr>
            </w:pPr>
            <w:r w:rsidRPr="00236930">
              <w:rPr>
                <w:b/>
                <w:sz w:val="20"/>
                <w:szCs w:val="20"/>
              </w:rPr>
              <w:t>X</w:t>
            </w:r>
            <w:r>
              <w:rPr>
                <w:b/>
                <w:sz w:val="20"/>
                <w:szCs w:val="20"/>
              </w:rPr>
              <w:t>.</w:t>
            </w:r>
            <w:r w:rsidR="00835C63">
              <w:rPr>
                <w:b/>
                <w:color w:val="FFFFFF" w:themeColor="background1"/>
                <w:sz w:val="20"/>
                <w:szCs w:val="20"/>
              </w:rPr>
              <w:t xml:space="preserve"> </w:t>
            </w:r>
            <w:r w:rsidRPr="00313A29">
              <w:rPr>
                <w:sz w:val="20"/>
                <w:szCs w:val="20"/>
              </w:rPr>
              <w:t>Los demás destinos establecidos en el artículo 25 de la presente Ley y los que se determinen para el fomento y desarrollo de la innovación en el programa de ciencia, tecnología e innovación.</w:t>
            </w:r>
          </w:p>
          <w:p w14:paraId="0C503341" w14:textId="77777777" w:rsidR="00313A29" w:rsidRPr="00313A29" w:rsidRDefault="00313A29" w:rsidP="00313A29">
            <w:pPr>
              <w:pStyle w:val="Texto"/>
              <w:spacing w:after="0" w:line="240" w:lineRule="auto"/>
              <w:rPr>
                <w:color w:val="FFFFFF" w:themeColor="background1"/>
                <w:sz w:val="20"/>
                <w:szCs w:val="20"/>
              </w:rPr>
            </w:pPr>
          </w:p>
          <w:p w14:paraId="7BCB0AF8" w14:textId="77777777" w:rsidR="00313A29" w:rsidRDefault="00313A29" w:rsidP="00652BEB">
            <w:pPr>
              <w:pStyle w:val="texto0"/>
              <w:spacing w:after="0" w:line="240" w:lineRule="auto"/>
              <w:rPr>
                <w:rFonts w:cs="Arial"/>
                <w:b/>
                <w:sz w:val="20"/>
              </w:rPr>
            </w:pPr>
          </w:p>
        </w:tc>
      </w:tr>
      <w:tr w:rsidR="00313A29" w14:paraId="6A63E641" w14:textId="77777777" w:rsidTr="00831C8C">
        <w:tc>
          <w:tcPr>
            <w:tcW w:w="4414" w:type="dxa"/>
          </w:tcPr>
          <w:p w14:paraId="7AD38E87" w14:textId="77777777" w:rsidR="00313A29" w:rsidRPr="00236930" w:rsidRDefault="00313A29" w:rsidP="00313A29">
            <w:pPr>
              <w:pStyle w:val="Texto"/>
              <w:spacing w:after="0" w:line="240" w:lineRule="auto"/>
              <w:rPr>
                <w:sz w:val="20"/>
                <w:szCs w:val="20"/>
              </w:rPr>
            </w:pPr>
            <w:r w:rsidRPr="00236930">
              <w:rPr>
                <w:b/>
                <w:sz w:val="20"/>
                <w:szCs w:val="20"/>
              </w:rPr>
              <w:lastRenderedPageBreak/>
              <w:t>Artículo 29.</w:t>
            </w:r>
          </w:p>
          <w:p w14:paraId="210FBEE4" w14:textId="77777777" w:rsidR="00313A29" w:rsidRPr="00236930" w:rsidRDefault="00313A29" w:rsidP="00313A29">
            <w:pPr>
              <w:pStyle w:val="Texto"/>
              <w:spacing w:after="0" w:line="240" w:lineRule="auto"/>
              <w:rPr>
                <w:sz w:val="20"/>
                <w:szCs w:val="20"/>
              </w:rPr>
            </w:pPr>
            <w:r w:rsidRPr="00236930">
              <w:rPr>
                <w:sz w:val="20"/>
                <w:szCs w:val="20"/>
              </w:rPr>
              <w:t xml:space="preserve">Los proyectos en investigación y desarrollo tecnológico gozarán del estímulo fiscal previsto en el artículo 219 de la Ley del Impuesto Sobre </w:t>
            </w:r>
            <w:r w:rsidRPr="00236930">
              <w:rPr>
                <w:sz w:val="20"/>
                <w:szCs w:val="20"/>
              </w:rPr>
              <w:lastRenderedPageBreak/>
              <w:t>la Renta. Para el otorgamiento de dicho estímulo, así como el monto total a distribuir en cada ejercicio fiscal por concepto del mismo, se estará a lo establecido en el artículo citado, en la Ley de Ingresos de la Federación para el ejercicio fiscal que corresponda y en las reglas generales que al efecto se emitan en los términos de este último ordenamiento.</w:t>
            </w:r>
          </w:p>
          <w:p w14:paraId="741AEF64" w14:textId="77777777" w:rsidR="00313A29" w:rsidRDefault="00313A29" w:rsidP="00313A29">
            <w:pPr>
              <w:pStyle w:val="Texto"/>
              <w:spacing w:after="0" w:line="240" w:lineRule="auto"/>
              <w:rPr>
                <w:b/>
                <w:sz w:val="20"/>
                <w:szCs w:val="20"/>
              </w:rPr>
            </w:pPr>
          </w:p>
          <w:p w14:paraId="485EC2DE" w14:textId="77777777" w:rsidR="006A1035" w:rsidRPr="00236930" w:rsidRDefault="006A1035" w:rsidP="00313A29">
            <w:pPr>
              <w:pStyle w:val="Texto"/>
              <w:spacing w:after="0" w:line="240" w:lineRule="auto"/>
              <w:rPr>
                <w:b/>
                <w:sz w:val="20"/>
                <w:szCs w:val="20"/>
              </w:rPr>
            </w:pPr>
          </w:p>
        </w:tc>
        <w:tc>
          <w:tcPr>
            <w:tcW w:w="4414" w:type="dxa"/>
          </w:tcPr>
          <w:p w14:paraId="76669C15" w14:textId="77777777" w:rsidR="00313A29" w:rsidRPr="00236930" w:rsidRDefault="00313A29" w:rsidP="00313A29">
            <w:pPr>
              <w:pStyle w:val="Texto"/>
              <w:spacing w:after="0" w:line="240" w:lineRule="auto"/>
              <w:rPr>
                <w:sz w:val="20"/>
                <w:szCs w:val="20"/>
              </w:rPr>
            </w:pPr>
            <w:r w:rsidRPr="00236930">
              <w:rPr>
                <w:b/>
                <w:sz w:val="20"/>
                <w:szCs w:val="20"/>
              </w:rPr>
              <w:lastRenderedPageBreak/>
              <w:t>Artículo 29.</w:t>
            </w:r>
          </w:p>
          <w:p w14:paraId="597EBEE0" w14:textId="53C9633E" w:rsidR="00313A29" w:rsidRPr="00236930" w:rsidRDefault="00313A29" w:rsidP="00313A29">
            <w:pPr>
              <w:pStyle w:val="Texto"/>
              <w:spacing w:after="0" w:line="240" w:lineRule="auto"/>
              <w:rPr>
                <w:sz w:val="20"/>
                <w:szCs w:val="20"/>
              </w:rPr>
            </w:pPr>
            <w:r w:rsidRPr="00236930">
              <w:rPr>
                <w:sz w:val="20"/>
                <w:szCs w:val="20"/>
              </w:rPr>
              <w:t>Los proyectos en investigación y desarrollo tecnológico gozarán del estímulo fiscal previsto</w:t>
            </w:r>
            <w:r w:rsidR="008336CD">
              <w:rPr>
                <w:sz w:val="20"/>
                <w:szCs w:val="20"/>
              </w:rPr>
              <w:t xml:space="preserve"> en el artículo 202</w:t>
            </w:r>
            <w:r>
              <w:rPr>
                <w:sz w:val="20"/>
                <w:szCs w:val="20"/>
              </w:rPr>
              <w:t xml:space="preserve"> </w:t>
            </w:r>
            <w:r w:rsidRPr="00313A29">
              <w:rPr>
                <w:b/>
                <w:sz w:val="20"/>
                <w:szCs w:val="20"/>
              </w:rPr>
              <w:t xml:space="preserve">en la Ley del Impuesto </w:t>
            </w:r>
            <w:r w:rsidRPr="00313A29">
              <w:rPr>
                <w:b/>
                <w:sz w:val="20"/>
                <w:szCs w:val="20"/>
              </w:rPr>
              <w:lastRenderedPageBreak/>
              <w:t>Sobre la Renta</w:t>
            </w:r>
            <w:r w:rsidRPr="00236930">
              <w:rPr>
                <w:sz w:val="20"/>
                <w:szCs w:val="20"/>
              </w:rPr>
              <w:t>. Para el otorgamiento de dicho estímulo, así como el monto total a distribuir en cada ejercicio fiscal por concepto del mismo, se estará a lo establecido en el artículo citado, en la Ley de Ingresos de la Federación para el ejercicio fiscal que corresponda y en las reglas generales que al efecto se emitan en los términos de este último ordenamiento.</w:t>
            </w:r>
          </w:p>
          <w:p w14:paraId="6E6D6AEB" w14:textId="77777777" w:rsidR="00313A29" w:rsidRDefault="00313A29" w:rsidP="00313A29">
            <w:pPr>
              <w:pStyle w:val="Texto"/>
              <w:spacing w:after="0" w:line="240" w:lineRule="auto"/>
              <w:rPr>
                <w:b/>
                <w:sz w:val="20"/>
                <w:szCs w:val="20"/>
              </w:rPr>
            </w:pPr>
          </w:p>
          <w:p w14:paraId="76ABA783" w14:textId="77777777" w:rsidR="006A1035" w:rsidRDefault="006A1035" w:rsidP="00313A29">
            <w:pPr>
              <w:pStyle w:val="Texto"/>
              <w:spacing w:after="0" w:line="240" w:lineRule="auto"/>
              <w:rPr>
                <w:b/>
                <w:sz w:val="20"/>
                <w:szCs w:val="20"/>
              </w:rPr>
            </w:pPr>
          </w:p>
          <w:p w14:paraId="32464D65" w14:textId="77777777" w:rsidR="006A1035" w:rsidRDefault="006A1035" w:rsidP="00313A29">
            <w:pPr>
              <w:pStyle w:val="Texto"/>
              <w:spacing w:after="0" w:line="240" w:lineRule="auto"/>
              <w:rPr>
                <w:b/>
                <w:sz w:val="20"/>
                <w:szCs w:val="20"/>
              </w:rPr>
            </w:pPr>
          </w:p>
          <w:p w14:paraId="4E13D875" w14:textId="77777777" w:rsidR="006A1035" w:rsidRPr="00236930" w:rsidRDefault="006A1035" w:rsidP="00313A29">
            <w:pPr>
              <w:pStyle w:val="Texto"/>
              <w:spacing w:after="0" w:line="240" w:lineRule="auto"/>
              <w:rPr>
                <w:b/>
                <w:sz w:val="20"/>
                <w:szCs w:val="20"/>
              </w:rPr>
            </w:pPr>
          </w:p>
        </w:tc>
      </w:tr>
      <w:tr w:rsidR="006A1035" w14:paraId="14935E9A" w14:textId="77777777" w:rsidTr="00831C8C">
        <w:tc>
          <w:tcPr>
            <w:tcW w:w="4414" w:type="dxa"/>
          </w:tcPr>
          <w:p w14:paraId="15853F15" w14:textId="77777777" w:rsidR="006A1035" w:rsidRDefault="006A1035" w:rsidP="006A1035">
            <w:pPr>
              <w:pStyle w:val="Texto"/>
              <w:spacing w:after="0" w:line="240" w:lineRule="auto"/>
              <w:rPr>
                <w:b/>
                <w:sz w:val="20"/>
                <w:szCs w:val="20"/>
              </w:rPr>
            </w:pPr>
          </w:p>
          <w:p w14:paraId="33D1B896" w14:textId="77777777" w:rsidR="006A1035" w:rsidRPr="00236930" w:rsidRDefault="006A1035" w:rsidP="006A1035">
            <w:pPr>
              <w:pStyle w:val="Texto"/>
              <w:spacing w:after="0" w:line="240" w:lineRule="auto"/>
              <w:rPr>
                <w:sz w:val="20"/>
                <w:szCs w:val="20"/>
              </w:rPr>
            </w:pPr>
            <w:r w:rsidRPr="00236930">
              <w:rPr>
                <w:b/>
                <w:sz w:val="20"/>
                <w:szCs w:val="20"/>
              </w:rPr>
              <w:t>Artículo 33.</w:t>
            </w:r>
          </w:p>
          <w:p w14:paraId="0FA30F90" w14:textId="77777777" w:rsidR="006A1035" w:rsidRDefault="006A1035" w:rsidP="006A1035">
            <w:pPr>
              <w:pStyle w:val="Texto"/>
              <w:spacing w:after="0" w:line="240" w:lineRule="auto"/>
              <w:rPr>
                <w:sz w:val="20"/>
                <w:szCs w:val="20"/>
              </w:rPr>
            </w:pPr>
            <w:r w:rsidRPr="00236930">
              <w:rPr>
                <w:sz w:val="20"/>
                <w:szCs w:val="20"/>
              </w:rPr>
              <w:t>El Ejecutivo Federal, por conducto de las Secretarías de Hacienda y Crédito Público, de Educación Pública, de Economía, de Medio Ambiente y Recursos Naturales, de Salud, de Energía u otras dependencias, según corresponda, y/o el CONACyT, podrá celebrar convenios con los gobiernos de las entidades federativas y con los municipios, a efecto de establecer programas y apoyos específicos de carácter regional, estatal y municipal para impulsar el desarrollo y descentralización de las actividades científicas, tecnológicas y de innovación.</w:t>
            </w:r>
          </w:p>
          <w:p w14:paraId="7D98BC35" w14:textId="77777777" w:rsidR="006A1035" w:rsidRDefault="006A1035" w:rsidP="006A1035">
            <w:pPr>
              <w:pStyle w:val="Texto"/>
              <w:spacing w:after="0" w:line="240" w:lineRule="auto"/>
              <w:rPr>
                <w:sz w:val="20"/>
                <w:szCs w:val="20"/>
              </w:rPr>
            </w:pPr>
          </w:p>
          <w:p w14:paraId="67794698" w14:textId="77777777" w:rsidR="006A1035" w:rsidRDefault="006A1035" w:rsidP="006A1035">
            <w:pPr>
              <w:pStyle w:val="texto0"/>
              <w:spacing w:after="0" w:line="240" w:lineRule="auto"/>
              <w:rPr>
                <w:rFonts w:cs="Arial"/>
                <w:sz w:val="20"/>
              </w:rPr>
            </w:pPr>
            <w:r>
              <w:rPr>
                <w:rFonts w:cs="Arial"/>
                <w:sz w:val="20"/>
              </w:rPr>
              <w:t>En los convenios a que se refiere el párrafo anterior se determinarán, además de los objetivos comunes y las obligaciones de las partes, los compromisos concretos de financiamiento y de aplicación de los principios que se establecen en el artículo 12 de esta Ley.</w:t>
            </w:r>
          </w:p>
          <w:p w14:paraId="32963379" w14:textId="77777777" w:rsidR="006A1035" w:rsidRDefault="006A1035" w:rsidP="006A1035">
            <w:pPr>
              <w:pStyle w:val="texto0"/>
              <w:spacing w:after="0" w:line="240" w:lineRule="auto"/>
              <w:rPr>
                <w:rFonts w:cs="Arial"/>
                <w:sz w:val="20"/>
              </w:rPr>
            </w:pPr>
          </w:p>
          <w:p w14:paraId="47418545" w14:textId="77777777" w:rsidR="006A1035" w:rsidRPr="00236930" w:rsidRDefault="006A1035" w:rsidP="006A1035">
            <w:pPr>
              <w:pStyle w:val="Texto"/>
              <w:spacing w:after="0" w:line="240" w:lineRule="auto"/>
              <w:rPr>
                <w:sz w:val="20"/>
                <w:szCs w:val="20"/>
              </w:rPr>
            </w:pPr>
            <w:r w:rsidRPr="00236930">
              <w:rPr>
                <w:sz w:val="20"/>
                <w:szCs w:val="20"/>
              </w:rPr>
              <w:t xml:space="preserve">Asimismo, se podrá prever que las acciones de coordinación contemplen el desarrollo de proyectos en los que participen los Centros Públicos de Investigación en apoyo de los gobiernos de las entidades federativas, mediante la prestación de servicios, la creación de unidades de vinculación y transferencia de conocimiento o la asociación que convengan ambas partes. Podrán ser materia de los convenios la colaboración y coordinación en proyectos de investigación de interés regional, estatal o municipal con universidades u otras instituciones locales y nacionales, cuando las mismas sean parte en la celebración de los convenios. Para este efecto podrán constituirse </w:t>
            </w:r>
            <w:r w:rsidRPr="00236930">
              <w:rPr>
                <w:sz w:val="20"/>
                <w:szCs w:val="20"/>
              </w:rPr>
              <w:lastRenderedPageBreak/>
              <w:t>fondos a los que se refieren los artículos 25, 25 Bis y 26 de esta Ley.</w:t>
            </w:r>
          </w:p>
          <w:p w14:paraId="37A27984" w14:textId="77777777" w:rsidR="006A1035" w:rsidRPr="00236930" w:rsidRDefault="006A1035" w:rsidP="006A1035">
            <w:pPr>
              <w:pStyle w:val="Texto"/>
              <w:spacing w:after="0" w:line="240" w:lineRule="auto"/>
              <w:rPr>
                <w:sz w:val="20"/>
                <w:szCs w:val="20"/>
              </w:rPr>
            </w:pPr>
          </w:p>
          <w:p w14:paraId="6F1C816F" w14:textId="77777777" w:rsidR="006A1035" w:rsidRPr="00236930" w:rsidRDefault="006A1035" w:rsidP="00313A29">
            <w:pPr>
              <w:pStyle w:val="Texto"/>
              <w:spacing w:after="0" w:line="240" w:lineRule="auto"/>
              <w:rPr>
                <w:b/>
                <w:sz w:val="20"/>
                <w:szCs w:val="20"/>
              </w:rPr>
            </w:pPr>
          </w:p>
        </w:tc>
        <w:tc>
          <w:tcPr>
            <w:tcW w:w="4414" w:type="dxa"/>
          </w:tcPr>
          <w:p w14:paraId="339E8047" w14:textId="77777777" w:rsidR="006A1035" w:rsidRDefault="006A1035" w:rsidP="006A1035">
            <w:pPr>
              <w:pStyle w:val="Texto"/>
              <w:spacing w:after="0" w:line="240" w:lineRule="auto"/>
              <w:rPr>
                <w:b/>
                <w:sz w:val="20"/>
                <w:szCs w:val="20"/>
              </w:rPr>
            </w:pPr>
          </w:p>
          <w:p w14:paraId="62ABEE7F" w14:textId="77777777" w:rsidR="006A1035" w:rsidRPr="00236930" w:rsidRDefault="006A1035" w:rsidP="006A1035">
            <w:pPr>
              <w:pStyle w:val="Texto"/>
              <w:spacing w:after="0" w:line="240" w:lineRule="auto"/>
              <w:rPr>
                <w:sz w:val="20"/>
                <w:szCs w:val="20"/>
              </w:rPr>
            </w:pPr>
            <w:r w:rsidRPr="00236930">
              <w:rPr>
                <w:b/>
                <w:sz w:val="20"/>
                <w:szCs w:val="20"/>
              </w:rPr>
              <w:t>Artículo 33.</w:t>
            </w:r>
          </w:p>
          <w:p w14:paraId="78E95BA5" w14:textId="77777777" w:rsidR="006A1035" w:rsidRPr="00236930" w:rsidRDefault="006A1035" w:rsidP="006A1035">
            <w:pPr>
              <w:pStyle w:val="Texto"/>
              <w:spacing w:after="0" w:line="240" w:lineRule="auto"/>
              <w:rPr>
                <w:sz w:val="20"/>
                <w:szCs w:val="20"/>
              </w:rPr>
            </w:pPr>
            <w:r w:rsidRPr="00236930">
              <w:rPr>
                <w:sz w:val="20"/>
                <w:szCs w:val="20"/>
              </w:rPr>
              <w:t xml:space="preserve">El Ejecutivo Federal, por conducto de las Secretarías de Hacienda y Crédito Público, de Educación Pública, de Economía, de Medio Ambiente y Recursos </w:t>
            </w:r>
            <w:r>
              <w:rPr>
                <w:sz w:val="20"/>
                <w:szCs w:val="20"/>
              </w:rPr>
              <w:t xml:space="preserve">Naturales, de Salud, de Energía, </w:t>
            </w:r>
            <w:r>
              <w:rPr>
                <w:b/>
                <w:sz w:val="20"/>
                <w:szCs w:val="20"/>
              </w:rPr>
              <w:t xml:space="preserve">de Desarrollo Social </w:t>
            </w:r>
            <w:r w:rsidRPr="00236930">
              <w:rPr>
                <w:sz w:val="20"/>
                <w:szCs w:val="20"/>
              </w:rPr>
              <w:t>u otras dependencias, según corresponda, y/o el CONACyT, podrá celebrar convenios con los gobiernos de las entidades federativas y con los municipios, a efecto de establecer programas y apoyos específicos de carácter regional, estatal y municipal para impulsar el desarrollo y descentralización de las actividades científicas, tecnológicas y de innovación.</w:t>
            </w:r>
          </w:p>
          <w:p w14:paraId="2B6DBD28" w14:textId="77777777" w:rsidR="006A1035" w:rsidRDefault="006A1035" w:rsidP="00313A29">
            <w:pPr>
              <w:pStyle w:val="Texto"/>
              <w:spacing w:after="0" w:line="240" w:lineRule="auto"/>
              <w:rPr>
                <w:b/>
                <w:sz w:val="20"/>
                <w:szCs w:val="20"/>
              </w:rPr>
            </w:pPr>
          </w:p>
          <w:p w14:paraId="2BFE76E2" w14:textId="77777777" w:rsidR="006A1035" w:rsidRPr="006A1035" w:rsidRDefault="006A1035" w:rsidP="006A1035">
            <w:pPr>
              <w:pStyle w:val="texto0"/>
              <w:spacing w:after="0" w:line="240" w:lineRule="auto"/>
              <w:rPr>
                <w:rFonts w:cs="Arial"/>
                <w:color w:val="FFFFFF" w:themeColor="background1"/>
                <w:sz w:val="20"/>
              </w:rPr>
            </w:pPr>
            <w:r w:rsidRPr="006A1035">
              <w:rPr>
                <w:rFonts w:cs="Arial"/>
                <w:color w:val="FFFFFF" w:themeColor="background1"/>
                <w:sz w:val="20"/>
              </w:rPr>
              <w:t>En los convenios a que se refiere el párrafo anterior se determinarán, además de los objetivos comunes y las obligaciones de las partes, los compromisos concretos de financiamiento y de aplicación de los principios que se establecen en el artículo 12 de esta Ley.</w:t>
            </w:r>
          </w:p>
          <w:p w14:paraId="5C237D4A" w14:textId="77777777" w:rsidR="006A1035" w:rsidRPr="006A1035" w:rsidRDefault="006A1035" w:rsidP="006A1035">
            <w:pPr>
              <w:pStyle w:val="texto0"/>
              <w:spacing w:after="0" w:line="240" w:lineRule="auto"/>
              <w:rPr>
                <w:rFonts w:cs="Arial"/>
                <w:color w:val="FFFFFF" w:themeColor="background1"/>
                <w:sz w:val="20"/>
              </w:rPr>
            </w:pPr>
          </w:p>
          <w:p w14:paraId="588A5AC5" w14:textId="77777777" w:rsidR="006A1035" w:rsidRPr="006A1035" w:rsidRDefault="006A1035" w:rsidP="006A1035">
            <w:pPr>
              <w:pStyle w:val="Texto"/>
              <w:spacing w:after="0" w:line="240" w:lineRule="auto"/>
              <w:rPr>
                <w:color w:val="FFFFFF" w:themeColor="background1"/>
                <w:sz w:val="20"/>
                <w:szCs w:val="20"/>
              </w:rPr>
            </w:pPr>
            <w:r w:rsidRPr="006A1035">
              <w:rPr>
                <w:color w:val="FFFFFF" w:themeColor="background1"/>
                <w:sz w:val="20"/>
                <w:szCs w:val="20"/>
              </w:rPr>
              <w:t xml:space="preserve">Asimismo, se podrá prever que las acciones de coordinación contemplen el desarrollo de proyectos en los que participen los Centros Públicos de Investigación en apoyo de los gobiernos de las entidades federativas, mediante la prestación de servicios, la creación de unidades de vinculación y transferencia de conocimiento o la asociación que convengan ambas partes. Podrán ser materia de los convenios la colaboración y coordinación en proyectos de investigación de interés regional, estatal o municipal con universidades u otras instituciones locales y nacionales, cuando las mismas sean parte en la celebración de los convenios. Para este efecto podrán constituirse </w:t>
            </w:r>
            <w:r w:rsidRPr="006A1035">
              <w:rPr>
                <w:color w:val="FFFFFF" w:themeColor="background1"/>
                <w:sz w:val="20"/>
                <w:szCs w:val="20"/>
              </w:rPr>
              <w:lastRenderedPageBreak/>
              <w:t>fondos a los que se refieren los artículos 25, 25 Bis y 26 de esta Ley.</w:t>
            </w:r>
          </w:p>
          <w:p w14:paraId="4EC91E11" w14:textId="77777777" w:rsidR="006A1035" w:rsidRPr="00236930" w:rsidRDefault="006A1035" w:rsidP="00313A29">
            <w:pPr>
              <w:pStyle w:val="Texto"/>
              <w:spacing w:after="0" w:line="240" w:lineRule="auto"/>
              <w:rPr>
                <w:b/>
                <w:sz w:val="20"/>
                <w:szCs w:val="20"/>
              </w:rPr>
            </w:pPr>
          </w:p>
        </w:tc>
      </w:tr>
      <w:tr w:rsidR="006A1035" w14:paraId="1D98B54E" w14:textId="77777777" w:rsidTr="00831C8C">
        <w:tc>
          <w:tcPr>
            <w:tcW w:w="4414" w:type="dxa"/>
          </w:tcPr>
          <w:p w14:paraId="74A0E70D" w14:textId="77777777" w:rsidR="006A1035" w:rsidRDefault="006A1035" w:rsidP="006A1035">
            <w:pPr>
              <w:pStyle w:val="texto0"/>
              <w:spacing w:after="0" w:line="240" w:lineRule="auto"/>
              <w:rPr>
                <w:rFonts w:cs="Arial"/>
                <w:sz w:val="20"/>
              </w:rPr>
            </w:pPr>
            <w:r>
              <w:rPr>
                <w:rFonts w:cs="Arial"/>
                <w:b/>
                <w:sz w:val="20"/>
              </w:rPr>
              <w:lastRenderedPageBreak/>
              <w:t>Artículo 37.</w:t>
            </w:r>
          </w:p>
          <w:p w14:paraId="5BCCC4E6" w14:textId="77777777" w:rsidR="006A1035" w:rsidRDefault="006A1035" w:rsidP="006A1035">
            <w:pPr>
              <w:pStyle w:val="texto0"/>
              <w:spacing w:after="0" w:line="240" w:lineRule="auto"/>
              <w:rPr>
                <w:rFonts w:cs="Arial"/>
                <w:sz w:val="20"/>
              </w:rPr>
            </w:pPr>
            <w:r>
              <w:rPr>
                <w:rFonts w:cs="Arial"/>
                <w:sz w:val="20"/>
              </w:rPr>
              <w:t>El Foro Consultivo Científico y Tecnológico tendrá las siguientes funciones básicas:</w:t>
            </w:r>
          </w:p>
          <w:p w14:paraId="59AA8A0A" w14:textId="77777777" w:rsidR="006A1035" w:rsidRDefault="006A1035" w:rsidP="006A1035">
            <w:pPr>
              <w:pStyle w:val="texto0"/>
              <w:spacing w:after="0" w:line="240" w:lineRule="auto"/>
              <w:rPr>
                <w:rFonts w:cs="Arial"/>
                <w:sz w:val="20"/>
              </w:rPr>
            </w:pPr>
          </w:p>
          <w:p w14:paraId="7E7E7D57" w14:textId="77777777" w:rsidR="006A1035" w:rsidRPr="00236930" w:rsidRDefault="006A1035" w:rsidP="006A1035">
            <w:pPr>
              <w:pStyle w:val="Texto"/>
              <w:spacing w:after="0" w:line="240" w:lineRule="auto"/>
              <w:rPr>
                <w:sz w:val="20"/>
                <w:szCs w:val="20"/>
              </w:rPr>
            </w:pPr>
            <w:r w:rsidRPr="00236930">
              <w:rPr>
                <w:b/>
                <w:sz w:val="20"/>
                <w:szCs w:val="20"/>
              </w:rPr>
              <w:t>I.</w:t>
            </w:r>
            <w:r w:rsidRPr="00236930">
              <w:rPr>
                <w:sz w:val="20"/>
                <w:szCs w:val="20"/>
              </w:rPr>
              <w:t xml:space="preserve"> Proponer y opinar sobre las políticas nacionales y programas sectoriales y especiales de apoyo a la investigación científica, el desarrollo tecnológico y la innovación;</w:t>
            </w:r>
          </w:p>
          <w:p w14:paraId="559B7F65" w14:textId="77777777" w:rsidR="006A1035" w:rsidRDefault="006A1035" w:rsidP="006A1035">
            <w:pPr>
              <w:pStyle w:val="Texto"/>
              <w:spacing w:after="0" w:line="240" w:lineRule="auto"/>
              <w:rPr>
                <w:b/>
                <w:sz w:val="20"/>
                <w:szCs w:val="20"/>
              </w:rPr>
            </w:pPr>
          </w:p>
          <w:p w14:paraId="49732B38" w14:textId="77777777" w:rsidR="006A1035" w:rsidRPr="00236930" w:rsidRDefault="006A1035" w:rsidP="006A1035">
            <w:pPr>
              <w:pStyle w:val="Texto"/>
              <w:spacing w:after="0" w:line="240" w:lineRule="auto"/>
              <w:rPr>
                <w:sz w:val="20"/>
                <w:szCs w:val="20"/>
              </w:rPr>
            </w:pPr>
            <w:r w:rsidRPr="00236930">
              <w:rPr>
                <w:b/>
                <w:sz w:val="20"/>
                <w:szCs w:val="20"/>
              </w:rPr>
              <w:t>II.</w:t>
            </w:r>
            <w:r w:rsidRPr="00236930">
              <w:rPr>
                <w:sz w:val="20"/>
                <w:szCs w:val="20"/>
              </w:rPr>
              <w:t xml:space="preserve"> Proponer áreas y acciones prioritarias y de gasto que demanden atención y apoyo especiales en materia de investigación científica, desarrollo tecnológico, innovación, formación de investigadores, difusión del conocimiento científico y tecnológico y cooperación técnica internacional;</w:t>
            </w:r>
          </w:p>
          <w:p w14:paraId="624DE1E7" w14:textId="77777777" w:rsidR="006A1035" w:rsidRPr="006D6897" w:rsidRDefault="006A1035" w:rsidP="006A1035">
            <w:pPr>
              <w:pStyle w:val="texto0"/>
              <w:spacing w:after="0" w:line="240" w:lineRule="auto"/>
              <w:rPr>
                <w:rFonts w:cs="Arial"/>
                <w:sz w:val="20"/>
                <w:lang w:val="es-ES"/>
              </w:rPr>
            </w:pPr>
          </w:p>
          <w:p w14:paraId="60E03D99" w14:textId="77777777" w:rsidR="006A1035" w:rsidRDefault="006A1035" w:rsidP="006A1035">
            <w:pPr>
              <w:pStyle w:val="texto0"/>
              <w:spacing w:after="0" w:line="240" w:lineRule="auto"/>
              <w:rPr>
                <w:rFonts w:cs="Arial"/>
                <w:sz w:val="20"/>
              </w:rPr>
            </w:pPr>
            <w:r>
              <w:rPr>
                <w:rFonts w:cs="Arial"/>
                <w:b/>
                <w:bCs/>
                <w:sz w:val="20"/>
              </w:rPr>
              <w:t xml:space="preserve">III. </w:t>
            </w:r>
            <w:r>
              <w:rPr>
                <w:rFonts w:cs="Arial"/>
                <w:sz w:val="20"/>
              </w:rPr>
              <w:t>Analizar, opinar, proponer y difundir las disposiciones legales o las reformas o adiciones a las mismas, necesarias para impulsar la investigación científica y el desarrollo y la innovación tecnológica del país;</w:t>
            </w:r>
          </w:p>
          <w:p w14:paraId="15A7F8E4" w14:textId="77777777" w:rsidR="006A1035" w:rsidRDefault="006A1035" w:rsidP="006A1035">
            <w:pPr>
              <w:pStyle w:val="texto0"/>
              <w:spacing w:after="0" w:line="240" w:lineRule="auto"/>
              <w:rPr>
                <w:rFonts w:cs="Arial"/>
                <w:sz w:val="20"/>
              </w:rPr>
            </w:pPr>
          </w:p>
          <w:p w14:paraId="6804024A" w14:textId="77777777" w:rsidR="006A1035" w:rsidRPr="00236930" w:rsidRDefault="006A1035" w:rsidP="006A1035">
            <w:pPr>
              <w:pStyle w:val="Texto"/>
              <w:spacing w:after="0" w:line="240" w:lineRule="auto"/>
              <w:rPr>
                <w:sz w:val="20"/>
                <w:szCs w:val="20"/>
              </w:rPr>
            </w:pPr>
            <w:r w:rsidRPr="00236930">
              <w:rPr>
                <w:b/>
                <w:sz w:val="20"/>
                <w:szCs w:val="20"/>
              </w:rPr>
              <w:t>IV.</w:t>
            </w:r>
            <w:r w:rsidRPr="00236930">
              <w:rPr>
                <w:sz w:val="20"/>
                <w:szCs w:val="20"/>
              </w:rPr>
              <w:t xml:space="preserve"> Formular sugerencias tendientes a vincular el desarrollo tecnológico y la innovación en el sector productivo y de servicios, así como la vinculación entre la investigación científica y la educación conforme a los lineamientos que esta misma Ley y otros ordenamientos establecen;</w:t>
            </w:r>
          </w:p>
          <w:p w14:paraId="7CD8CB50" w14:textId="77777777" w:rsidR="006A1035" w:rsidRDefault="006A1035" w:rsidP="006A1035">
            <w:pPr>
              <w:pStyle w:val="texto0"/>
              <w:spacing w:after="0" w:line="240" w:lineRule="auto"/>
              <w:rPr>
                <w:rFonts w:cs="Arial"/>
                <w:sz w:val="20"/>
              </w:rPr>
            </w:pPr>
          </w:p>
          <w:p w14:paraId="23FCB4A0" w14:textId="77777777" w:rsidR="006A1035" w:rsidRDefault="006A1035" w:rsidP="006A1035">
            <w:pPr>
              <w:pStyle w:val="texto0"/>
              <w:spacing w:after="0" w:line="240" w:lineRule="auto"/>
              <w:rPr>
                <w:rFonts w:cs="Arial"/>
                <w:sz w:val="20"/>
              </w:rPr>
            </w:pPr>
            <w:r>
              <w:rPr>
                <w:rFonts w:cs="Arial"/>
                <w:b/>
                <w:bCs/>
                <w:sz w:val="20"/>
              </w:rPr>
              <w:t xml:space="preserve">V. </w:t>
            </w:r>
            <w:r>
              <w:rPr>
                <w:rFonts w:cs="Arial"/>
                <w:sz w:val="20"/>
              </w:rPr>
              <w:t>Opinar y valorar la eficacia y el impacto del Programa Especial y los programas anuales prioritarios y de atención especial, así como formular propuestas para su mejor cumplimiento, y</w:t>
            </w:r>
          </w:p>
          <w:p w14:paraId="30AA1BA4" w14:textId="77777777" w:rsidR="006A1035" w:rsidRDefault="006A1035" w:rsidP="006A1035">
            <w:pPr>
              <w:pStyle w:val="texto0"/>
              <w:spacing w:after="0" w:line="240" w:lineRule="auto"/>
              <w:rPr>
                <w:rFonts w:cs="Arial"/>
                <w:sz w:val="20"/>
              </w:rPr>
            </w:pPr>
          </w:p>
          <w:p w14:paraId="08F3414B" w14:textId="77777777" w:rsidR="006A1035" w:rsidRDefault="006A1035" w:rsidP="006A1035">
            <w:pPr>
              <w:pStyle w:val="texto0"/>
              <w:spacing w:after="0" w:line="240" w:lineRule="auto"/>
              <w:rPr>
                <w:rFonts w:cs="Arial"/>
                <w:sz w:val="20"/>
              </w:rPr>
            </w:pPr>
            <w:r>
              <w:rPr>
                <w:rFonts w:cs="Arial"/>
                <w:b/>
                <w:bCs/>
                <w:sz w:val="20"/>
              </w:rPr>
              <w:t xml:space="preserve">VI. </w:t>
            </w:r>
            <w:r>
              <w:rPr>
                <w:rFonts w:cs="Arial"/>
                <w:sz w:val="20"/>
              </w:rPr>
              <w:t>Rendir opiniones y formular sugerencias específicas que le solicite el Ejecutivo Federal o el Consejo General.</w:t>
            </w:r>
          </w:p>
          <w:p w14:paraId="771C7E22" w14:textId="77777777" w:rsidR="006A1035" w:rsidRDefault="006A1035" w:rsidP="006A1035">
            <w:pPr>
              <w:pStyle w:val="Texto"/>
              <w:spacing w:after="0" w:line="240" w:lineRule="auto"/>
              <w:rPr>
                <w:b/>
                <w:sz w:val="20"/>
                <w:szCs w:val="20"/>
              </w:rPr>
            </w:pPr>
          </w:p>
        </w:tc>
        <w:tc>
          <w:tcPr>
            <w:tcW w:w="4414" w:type="dxa"/>
          </w:tcPr>
          <w:p w14:paraId="1B1FDEC8" w14:textId="77777777" w:rsidR="006A1035" w:rsidRDefault="006A1035" w:rsidP="006A1035">
            <w:pPr>
              <w:pStyle w:val="texto0"/>
              <w:spacing w:after="0" w:line="240" w:lineRule="auto"/>
              <w:rPr>
                <w:rFonts w:cs="Arial"/>
                <w:sz w:val="20"/>
              </w:rPr>
            </w:pPr>
            <w:r>
              <w:rPr>
                <w:rFonts w:cs="Arial"/>
                <w:b/>
                <w:sz w:val="20"/>
              </w:rPr>
              <w:t>Artículo 37.</w:t>
            </w:r>
          </w:p>
          <w:p w14:paraId="30B25F05" w14:textId="77777777" w:rsidR="006A1035" w:rsidRPr="006A1035" w:rsidRDefault="006A1035" w:rsidP="006A1035">
            <w:pPr>
              <w:pStyle w:val="texto0"/>
              <w:spacing w:after="0" w:line="240" w:lineRule="auto"/>
              <w:rPr>
                <w:rFonts w:cs="Arial"/>
                <w:color w:val="FFFFFF" w:themeColor="background1"/>
                <w:sz w:val="20"/>
              </w:rPr>
            </w:pPr>
            <w:r w:rsidRPr="006A1035">
              <w:rPr>
                <w:rFonts w:cs="Arial"/>
                <w:color w:val="FFFFFF" w:themeColor="background1"/>
                <w:sz w:val="20"/>
              </w:rPr>
              <w:t>El Foro Consultivo Científico y Tecnológico tendrá las siguientes funciones básicas:</w:t>
            </w:r>
          </w:p>
          <w:p w14:paraId="45F41DC8" w14:textId="77777777" w:rsidR="006A1035" w:rsidRDefault="006A1035" w:rsidP="006A1035">
            <w:pPr>
              <w:pStyle w:val="texto0"/>
              <w:spacing w:after="0" w:line="240" w:lineRule="auto"/>
              <w:rPr>
                <w:rFonts w:cs="Arial"/>
                <w:sz w:val="20"/>
              </w:rPr>
            </w:pPr>
          </w:p>
          <w:p w14:paraId="412748C3" w14:textId="77777777" w:rsidR="006A1035" w:rsidRPr="006A1035" w:rsidRDefault="006A1035" w:rsidP="006A1035">
            <w:pPr>
              <w:pStyle w:val="Texto"/>
              <w:spacing w:after="0" w:line="240" w:lineRule="auto"/>
              <w:rPr>
                <w:color w:val="FFFFFF" w:themeColor="background1"/>
                <w:sz w:val="20"/>
                <w:szCs w:val="20"/>
              </w:rPr>
            </w:pPr>
            <w:r w:rsidRPr="00236930">
              <w:rPr>
                <w:b/>
                <w:sz w:val="20"/>
                <w:szCs w:val="20"/>
              </w:rPr>
              <w:t>I.</w:t>
            </w:r>
            <w:r w:rsidRPr="00236930">
              <w:rPr>
                <w:sz w:val="20"/>
                <w:szCs w:val="20"/>
              </w:rPr>
              <w:t xml:space="preserve"> </w:t>
            </w:r>
            <w:r w:rsidRPr="006A1035">
              <w:rPr>
                <w:color w:val="FFFFFF" w:themeColor="background1"/>
                <w:sz w:val="20"/>
                <w:szCs w:val="20"/>
              </w:rPr>
              <w:t>Proponer y opinar sobre las políticas nacionales y programas sectoriales y especiales de apoyo a la investigación científica, el desarrollo tecnológico y la innovación;</w:t>
            </w:r>
          </w:p>
          <w:p w14:paraId="1B1F4925" w14:textId="77777777" w:rsidR="006A1035" w:rsidRDefault="006A1035" w:rsidP="006A1035">
            <w:pPr>
              <w:pStyle w:val="Texto"/>
              <w:spacing w:after="0" w:line="240" w:lineRule="auto"/>
              <w:rPr>
                <w:b/>
                <w:sz w:val="20"/>
                <w:szCs w:val="20"/>
              </w:rPr>
            </w:pPr>
          </w:p>
          <w:p w14:paraId="1A45BDED" w14:textId="77777777" w:rsidR="006A1035" w:rsidRPr="006A1035" w:rsidRDefault="006A1035" w:rsidP="006A1035">
            <w:pPr>
              <w:pStyle w:val="Texto"/>
              <w:spacing w:after="0" w:line="240" w:lineRule="auto"/>
              <w:rPr>
                <w:color w:val="FFFFFF" w:themeColor="background1"/>
                <w:sz w:val="20"/>
                <w:szCs w:val="20"/>
              </w:rPr>
            </w:pPr>
            <w:r w:rsidRPr="00236930">
              <w:rPr>
                <w:b/>
                <w:sz w:val="20"/>
                <w:szCs w:val="20"/>
              </w:rPr>
              <w:t>II.</w:t>
            </w:r>
            <w:r w:rsidRPr="00236930">
              <w:rPr>
                <w:sz w:val="20"/>
                <w:szCs w:val="20"/>
              </w:rPr>
              <w:t xml:space="preserve"> </w:t>
            </w:r>
            <w:r w:rsidRPr="006A1035">
              <w:rPr>
                <w:color w:val="FFFFFF" w:themeColor="background1"/>
                <w:sz w:val="20"/>
                <w:szCs w:val="20"/>
              </w:rPr>
              <w:t>Proponer áreas y acciones prioritarias y de gasto que demanden atención y apoyo especiales en materia de investigación científica, desarrollo tecnológico, innovación, formación de investigadores, difusión del conocimiento científico y tecnológico y cooperación técnica internacional;</w:t>
            </w:r>
          </w:p>
          <w:p w14:paraId="0093EA65" w14:textId="77777777" w:rsidR="006A1035" w:rsidRPr="006D6897" w:rsidRDefault="006A1035" w:rsidP="006A1035">
            <w:pPr>
              <w:pStyle w:val="texto0"/>
              <w:spacing w:after="0" w:line="240" w:lineRule="auto"/>
              <w:rPr>
                <w:rFonts w:cs="Arial"/>
                <w:sz w:val="20"/>
                <w:lang w:val="es-ES"/>
              </w:rPr>
            </w:pPr>
          </w:p>
          <w:p w14:paraId="4593C822" w14:textId="77777777" w:rsidR="006A1035" w:rsidRPr="006A1035" w:rsidRDefault="006A1035" w:rsidP="006A1035">
            <w:pPr>
              <w:pStyle w:val="texto0"/>
              <w:spacing w:after="0" w:line="240" w:lineRule="auto"/>
              <w:rPr>
                <w:rFonts w:cs="Arial"/>
                <w:color w:val="FFFFFF" w:themeColor="background1"/>
                <w:sz w:val="20"/>
              </w:rPr>
            </w:pPr>
            <w:r>
              <w:rPr>
                <w:rFonts w:cs="Arial"/>
                <w:b/>
                <w:bCs/>
                <w:sz w:val="20"/>
              </w:rPr>
              <w:t xml:space="preserve">III. </w:t>
            </w:r>
            <w:r w:rsidRPr="006A1035">
              <w:rPr>
                <w:rFonts w:cs="Arial"/>
                <w:color w:val="FFFFFF" w:themeColor="background1"/>
                <w:sz w:val="20"/>
              </w:rPr>
              <w:t>Analizar, opinar, proponer y difundir las disposiciones legales o las reformas o adiciones a las mismas, necesarias para impulsar la investigación científica y el desarrollo y la innovación tecnológica del país;</w:t>
            </w:r>
          </w:p>
          <w:p w14:paraId="517196F8" w14:textId="77777777" w:rsidR="006A1035" w:rsidRDefault="006A1035" w:rsidP="006A1035">
            <w:pPr>
              <w:pStyle w:val="texto0"/>
              <w:spacing w:after="0" w:line="240" w:lineRule="auto"/>
              <w:rPr>
                <w:rFonts w:cs="Arial"/>
                <w:sz w:val="20"/>
              </w:rPr>
            </w:pPr>
          </w:p>
          <w:p w14:paraId="0DB98C80" w14:textId="77777777" w:rsidR="006A1035" w:rsidRPr="006A1035" w:rsidRDefault="006A1035" w:rsidP="006A1035">
            <w:pPr>
              <w:pStyle w:val="Texto"/>
              <w:spacing w:after="0" w:line="240" w:lineRule="auto"/>
              <w:rPr>
                <w:color w:val="FFFFFF" w:themeColor="background1"/>
                <w:sz w:val="20"/>
                <w:szCs w:val="20"/>
              </w:rPr>
            </w:pPr>
            <w:r w:rsidRPr="00236930">
              <w:rPr>
                <w:b/>
                <w:sz w:val="20"/>
                <w:szCs w:val="20"/>
              </w:rPr>
              <w:t>IV.</w:t>
            </w:r>
            <w:r w:rsidRPr="00236930">
              <w:rPr>
                <w:sz w:val="20"/>
                <w:szCs w:val="20"/>
              </w:rPr>
              <w:t xml:space="preserve"> </w:t>
            </w:r>
            <w:r w:rsidRPr="006A1035">
              <w:rPr>
                <w:color w:val="FFFFFF" w:themeColor="background1"/>
                <w:sz w:val="20"/>
                <w:szCs w:val="20"/>
              </w:rPr>
              <w:t>Formular sugerencias tendientes a vincular el desarrollo tecnológico y la innovación en el sector productivo y de servicios, así como la vinculación entre la investigación científica y la educación conforme a los lineamientos que esta misma Ley y otros ordenamientos establecen;</w:t>
            </w:r>
          </w:p>
          <w:p w14:paraId="224FCD43" w14:textId="77777777" w:rsidR="006A1035" w:rsidRDefault="006A1035" w:rsidP="006A1035">
            <w:pPr>
              <w:pStyle w:val="texto0"/>
              <w:spacing w:after="0" w:line="240" w:lineRule="auto"/>
              <w:rPr>
                <w:rFonts w:cs="Arial"/>
                <w:sz w:val="20"/>
              </w:rPr>
            </w:pPr>
          </w:p>
          <w:p w14:paraId="6A82571B" w14:textId="77777777" w:rsidR="006A1035" w:rsidRPr="006A1035" w:rsidRDefault="006A1035" w:rsidP="006A1035">
            <w:pPr>
              <w:pStyle w:val="texto0"/>
              <w:spacing w:after="0" w:line="240" w:lineRule="auto"/>
              <w:rPr>
                <w:rFonts w:cs="Arial"/>
                <w:color w:val="FFFFFF" w:themeColor="background1"/>
                <w:sz w:val="20"/>
              </w:rPr>
            </w:pPr>
            <w:r>
              <w:rPr>
                <w:rFonts w:cs="Arial"/>
                <w:b/>
                <w:bCs/>
                <w:sz w:val="20"/>
              </w:rPr>
              <w:t xml:space="preserve">V. </w:t>
            </w:r>
            <w:r w:rsidRPr="006A1035">
              <w:rPr>
                <w:rFonts w:cs="Arial"/>
                <w:color w:val="FFFFFF" w:themeColor="background1"/>
                <w:sz w:val="20"/>
              </w:rPr>
              <w:t>Opinar y valorar la eficacia y el impacto del Programa Especial y los programas anuales prioritarios y de atención especial, así como formular propuestas para su mejor cumplimiento, y</w:t>
            </w:r>
          </w:p>
          <w:p w14:paraId="2554A9DC" w14:textId="77777777" w:rsidR="006A1035" w:rsidRPr="006A1035" w:rsidRDefault="006A1035" w:rsidP="006A1035">
            <w:pPr>
              <w:pStyle w:val="texto0"/>
              <w:spacing w:after="0" w:line="240" w:lineRule="auto"/>
              <w:ind w:firstLine="0"/>
              <w:rPr>
                <w:rFonts w:cs="Arial"/>
                <w:b/>
                <w:sz w:val="20"/>
              </w:rPr>
            </w:pPr>
          </w:p>
          <w:p w14:paraId="3C052AD9" w14:textId="77777777" w:rsidR="006A1035" w:rsidRDefault="006A1035" w:rsidP="006A1035">
            <w:pPr>
              <w:pStyle w:val="texto0"/>
              <w:spacing w:after="0" w:line="240" w:lineRule="auto"/>
              <w:rPr>
                <w:rFonts w:cs="Arial"/>
                <w:b/>
                <w:sz w:val="20"/>
              </w:rPr>
            </w:pPr>
            <w:r>
              <w:rPr>
                <w:rFonts w:cs="Arial"/>
                <w:b/>
                <w:bCs/>
                <w:sz w:val="20"/>
              </w:rPr>
              <w:t xml:space="preserve">VI. </w:t>
            </w:r>
            <w:r>
              <w:rPr>
                <w:rFonts w:cs="Arial"/>
                <w:sz w:val="20"/>
              </w:rPr>
              <w:t>Rendir opiniones y formular sugerencias específicas que le solicite el Ejecuti</w:t>
            </w:r>
            <w:r w:rsidR="00A05EFE">
              <w:rPr>
                <w:rFonts w:cs="Arial"/>
                <w:sz w:val="20"/>
              </w:rPr>
              <w:t>vo Federal o el Consejo General</w:t>
            </w:r>
            <w:r w:rsidR="00A05EFE">
              <w:rPr>
                <w:rFonts w:cs="Arial"/>
                <w:b/>
                <w:sz w:val="20"/>
              </w:rPr>
              <w:t>; y</w:t>
            </w:r>
          </w:p>
          <w:p w14:paraId="2D499D13" w14:textId="77777777" w:rsidR="00A05EFE" w:rsidRPr="00A05EFE" w:rsidRDefault="00A05EFE" w:rsidP="006A1035">
            <w:pPr>
              <w:pStyle w:val="texto0"/>
              <w:spacing w:after="0" w:line="240" w:lineRule="auto"/>
              <w:rPr>
                <w:rFonts w:cs="Arial"/>
                <w:b/>
                <w:sz w:val="20"/>
              </w:rPr>
            </w:pPr>
          </w:p>
          <w:p w14:paraId="7C1BBE5C" w14:textId="77777777" w:rsidR="006A1035" w:rsidRDefault="006A1035" w:rsidP="006A1035">
            <w:pPr>
              <w:pStyle w:val="Texto"/>
              <w:spacing w:after="0" w:line="240" w:lineRule="auto"/>
              <w:rPr>
                <w:b/>
                <w:sz w:val="20"/>
                <w:szCs w:val="20"/>
              </w:rPr>
            </w:pPr>
            <w:r>
              <w:rPr>
                <w:b/>
                <w:sz w:val="20"/>
                <w:szCs w:val="20"/>
              </w:rPr>
              <w:t xml:space="preserve">VII. Proponer y diseñar acciones destinadas a la investigación científica y el desarrollo tecnológico en materia de discapacidad y ayudas técnicas </w:t>
            </w:r>
            <w:r>
              <w:rPr>
                <w:b/>
                <w:sz w:val="20"/>
                <w:szCs w:val="20"/>
              </w:rPr>
              <w:lastRenderedPageBreak/>
              <w:t>relacionadas, incluyendo la colaboración internacional.</w:t>
            </w:r>
          </w:p>
          <w:p w14:paraId="4F62D52B" w14:textId="77777777" w:rsidR="006A1035" w:rsidRDefault="006A1035" w:rsidP="006A1035">
            <w:pPr>
              <w:pStyle w:val="Texto"/>
              <w:spacing w:after="0" w:line="240" w:lineRule="auto"/>
              <w:rPr>
                <w:b/>
                <w:sz w:val="20"/>
                <w:szCs w:val="20"/>
              </w:rPr>
            </w:pPr>
          </w:p>
        </w:tc>
      </w:tr>
    </w:tbl>
    <w:p w14:paraId="06702D48" w14:textId="77777777" w:rsidR="008D726B" w:rsidRDefault="008D726B" w:rsidP="008D726B">
      <w:pPr>
        <w:spacing w:line="276" w:lineRule="auto"/>
        <w:jc w:val="both"/>
        <w:rPr>
          <w:rFonts w:asciiTheme="minorHAnsi" w:hAnsiTheme="minorHAnsi" w:cs="Tahoma"/>
        </w:rPr>
      </w:pPr>
    </w:p>
    <w:p w14:paraId="1885E2A0" w14:textId="77777777" w:rsidR="003758EF" w:rsidRDefault="003758EF" w:rsidP="008D726B">
      <w:pPr>
        <w:spacing w:line="276" w:lineRule="auto"/>
        <w:jc w:val="both"/>
        <w:rPr>
          <w:rFonts w:asciiTheme="minorHAnsi" w:hAnsiTheme="minorHAnsi" w:cs="Tahoma"/>
        </w:rPr>
      </w:pPr>
    </w:p>
    <w:p w14:paraId="6353C1D4" w14:textId="77777777" w:rsidR="003758EF" w:rsidRDefault="003758EF" w:rsidP="008D726B">
      <w:pPr>
        <w:spacing w:line="276" w:lineRule="auto"/>
        <w:jc w:val="both"/>
        <w:rPr>
          <w:rFonts w:asciiTheme="minorHAnsi" w:hAnsiTheme="minorHAnsi" w:cs="Tahoma"/>
        </w:rPr>
      </w:pPr>
    </w:p>
    <w:p w14:paraId="1F3FDA94" w14:textId="77777777" w:rsidR="003758EF" w:rsidRDefault="003758EF" w:rsidP="008D726B">
      <w:pPr>
        <w:spacing w:line="276" w:lineRule="auto"/>
        <w:jc w:val="both"/>
        <w:rPr>
          <w:rFonts w:asciiTheme="minorHAnsi" w:hAnsiTheme="minorHAnsi" w:cs="Tahoma"/>
        </w:rPr>
      </w:pPr>
    </w:p>
    <w:p w14:paraId="6FB11D34" w14:textId="77777777" w:rsidR="003758EF" w:rsidRDefault="003758EF" w:rsidP="008D726B">
      <w:pPr>
        <w:spacing w:line="276" w:lineRule="auto"/>
        <w:jc w:val="both"/>
        <w:rPr>
          <w:rFonts w:asciiTheme="minorHAnsi" w:hAnsiTheme="minorHAnsi" w:cs="Tahoma"/>
        </w:rPr>
      </w:pPr>
    </w:p>
    <w:p w14:paraId="78BA51FE" w14:textId="77777777" w:rsidR="003758EF" w:rsidRPr="00181E0C" w:rsidRDefault="003758EF" w:rsidP="00181E0C">
      <w:pPr>
        <w:spacing w:line="276" w:lineRule="auto"/>
        <w:rPr>
          <w:rFonts w:asciiTheme="minorHAnsi" w:hAnsiTheme="minorHAnsi" w:cs="Tahoma"/>
          <w:b/>
        </w:rPr>
      </w:pPr>
    </w:p>
    <w:p w14:paraId="1EE87217" w14:textId="77777777" w:rsidR="003758EF" w:rsidRPr="003758EF" w:rsidRDefault="003758EF" w:rsidP="003758EF">
      <w:pPr>
        <w:pStyle w:val="Prrafodelista"/>
        <w:spacing w:after="0" w:line="276" w:lineRule="auto"/>
        <w:ind w:left="1080"/>
        <w:rPr>
          <w:rFonts w:asciiTheme="minorHAnsi" w:hAnsiTheme="minorHAnsi" w:cs="Tahoma"/>
          <w:b/>
          <w:sz w:val="24"/>
          <w:szCs w:val="24"/>
          <w:lang w:val="es-ES_tradnl"/>
        </w:rPr>
      </w:pPr>
      <w:r>
        <w:rPr>
          <w:rFonts w:asciiTheme="minorHAnsi" w:hAnsiTheme="minorHAnsi" w:cs="Tahoma"/>
          <w:b/>
          <w:sz w:val="24"/>
          <w:szCs w:val="24"/>
          <w:lang w:val="es-ES_tradnl"/>
        </w:rPr>
        <w:t>LEY GENERAL PARA LA INCLUSIÓN DE LAS PERSONAS CON DISCAPACIDAD</w:t>
      </w:r>
    </w:p>
    <w:p w14:paraId="566D96B9" w14:textId="77777777" w:rsidR="003758EF" w:rsidRPr="008D726B" w:rsidRDefault="003758EF" w:rsidP="003758EF">
      <w:pPr>
        <w:spacing w:line="276" w:lineRule="auto"/>
        <w:jc w:val="both"/>
        <w:rPr>
          <w:rFonts w:asciiTheme="minorHAnsi" w:hAnsiTheme="minorHAnsi" w:cs="Tahoma"/>
        </w:rPr>
      </w:pPr>
    </w:p>
    <w:tbl>
      <w:tblPr>
        <w:tblStyle w:val="Tablaconcuadrcula"/>
        <w:tblW w:w="0" w:type="auto"/>
        <w:tblLook w:val="04A0" w:firstRow="1" w:lastRow="0" w:firstColumn="1" w:lastColumn="0" w:noHBand="0" w:noVBand="1"/>
      </w:tblPr>
      <w:tblGrid>
        <w:gridCol w:w="4414"/>
        <w:gridCol w:w="4414"/>
      </w:tblGrid>
      <w:tr w:rsidR="003758EF" w14:paraId="56AB456A" w14:textId="77777777" w:rsidTr="00AB0AE7">
        <w:tc>
          <w:tcPr>
            <w:tcW w:w="4414" w:type="dxa"/>
          </w:tcPr>
          <w:p w14:paraId="453C2427" w14:textId="77777777" w:rsidR="003758EF" w:rsidRPr="00831C8C" w:rsidRDefault="003758EF" w:rsidP="00AB0AE7">
            <w:pPr>
              <w:spacing w:line="276" w:lineRule="auto"/>
              <w:jc w:val="center"/>
              <w:rPr>
                <w:rFonts w:asciiTheme="minorHAnsi" w:hAnsiTheme="minorHAnsi" w:cs="Tahoma"/>
                <w:b/>
              </w:rPr>
            </w:pPr>
            <w:r w:rsidRPr="00831C8C">
              <w:rPr>
                <w:rFonts w:asciiTheme="minorHAnsi" w:hAnsiTheme="minorHAnsi" w:cs="Tahoma"/>
                <w:b/>
              </w:rPr>
              <w:t>TEXTO VIGENTE</w:t>
            </w:r>
          </w:p>
        </w:tc>
        <w:tc>
          <w:tcPr>
            <w:tcW w:w="4414" w:type="dxa"/>
          </w:tcPr>
          <w:p w14:paraId="2F43CA0E" w14:textId="77777777" w:rsidR="003758EF" w:rsidRPr="00831C8C" w:rsidRDefault="003758EF" w:rsidP="00AB0AE7">
            <w:pPr>
              <w:spacing w:line="276" w:lineRule="auto"/>
              <w:jc w:val="center"/>
              <w:rPr>
                <w:rFonts w:asciiTheme="minorHAnsi" w:hAnsiTheme="minorHAnsi" w:cs="Tahoma"/>
                <w:b/>
              </w:rPr>
            </w:pPr>
            <w:r w:rsidRPr="00831C8C">
              <w:rPr>
                <w:rFonts w:asciiTheme="minorHAnsi" w:hAnsiTheme="minorHAnsi" w:cs="Tahoma"/>
                <w:b/>
              </w:rPr>
              <w:t>TEXTO PROPUESTO</w:t>
            </w:r>
            <w:r>
              <w:rPr>
                <w:rFonts w:asciiTheme="minorHAnsi" w:hAnsiTheme="minorHAnsi" w:cs="Tahoma"/>
                <w:b/>
              </w:rPr>
              <w:t xml:space="preserve"> EN LA INICIATIVA</w:t>
            </w:r>
          </w:p>
        </w:tc>
      </w:tr>
      <w:tr w:rsidR="003758EF" w14:paraId="5E92F445" w14:textId="77777777" w:rsidTr="00AB0AE7">
        <w:tc>
          <w:tcPr>
            <w:tcW w:w="4414" w:type="dxa"/>
          </w:tcPr>
          <w:p w14:paraId="0392D48B" w14:textId="77777777" w:rsidR="003758EF" w:rsidRPr="00FB556D" w:rsidRDefault="003758EF" w:rsidP="00AB0AE7">
            <w:pPr>
              <w:spacing w:line="276" w:lineRule="auto"/>
              <w:jc w:val="center"/>
              <w:rPr>
                <w:rFonts w:ascii="Arial" w:hAnsi="Arial" w:cs="Arial"/>
                <w:sz w:val="20"/>
                <w:szCs w:val="20"/>
              </w:rPr>
            </w:pPr>
            <w:r w:rsidRPr="00FB556D">
              <w:rPr>
                <w:rFonts w:ascii="Arial" w:hAnsi="Arial" w:cs="Arial"/>
                <w:sz w:val="20"/>
                <w:szCs w:val="20"/>
              </w:rPr>
              <w:t>(Sin referente)</w:t>
            </w:r>
          </w:p>
          <w:p w14:paraId="32F09497" w14:textId="77777777" w:rsidR="003758EF" w:rsidRPr="00FB556D" w:rsidRDefault="003758EF" w:rsidP="00AB0AE7">
            <w:pPr>
              <w:spacing w:line="276" w:lineRule="auto"/>
              <w:jc w:val="center"/>
              <w:rPr>
                <w:rFonts w:ascii="Arial" w:hAnsi="Arial" w:cs="Arial"/>
                <w:sz w:val="20"/>
                <w:szCs w:val="20"/>
              </w:rPr>
            </w:pPr>
          </w:p>
          <w:p w14:paraId="52813241" w14:textId="77777777" w:rsidR="003758EF" w:rsidRPr="00FB556D" w:rsidRDefault="003758EF" w:rsidP="00AB0AE7">
            <w:pPr>
              <w:spacing w:line="276" w:lineRule="auto"/>
              <w:jc w:val="center"/>
              <w:rPr>
                <w:rFonts w:ascii="Arial" w:hAnsi="Arial" w:cs="Arial"/>
                <w:sz w:val="20"/>
                <w:szCs w:val="20"/>
              </w:rPr>
            </w:pPr>
          </w:p>
          <w:p w14:paraId="4171D9CE" w14:textId="77777777" w:rsidR="003758EF" w:rsidRPr="00FB556D" w:rsidRDefault="003758EF" w:rsidP="00AB0AE7">
            <w:pPr>
              <w:spacing w:line="276" w:lineRule="auto"/>
              <w:jc w:val="center"/>
              <w:rPr>
                <w:rFonts w:ascii="Arial" w:hAnsi="Arial" w:cs="Arial"/>
                <w:sz w:val="20"/>
                <w:szCs w:val="20"/>
              </w:rPr>
            </w:pPr>
          </w:p>
          <w:p w14:paraId="47BD86C8" w14:textId="77777777" w:rsidR="003758EF" w:rsidRPr="00FB556D" w:rsidRDefault="003758EF" w:rsidP="00AB0AE7">
            <w:pPr>
              <w:spacing w:line="276" w:lineRule="auto"/>
              <w:jc w:val="center"/>
              <w:rPr>
                <w:rFonts w:ascii="Arial" w:hAnsi="Arial" w:cs="Arial"/>
                <w:sz w:val="20"/>
                <w:szCs w:val="20"/>
              </w:rPr>
            </w:pPr>
          </w:p>
          <w:p w14:paraId="4CE8836B" w14:textId="77777777" w:rsidR="003758EF" w:rsidRPr="00FB556D" w:rsidRDefault="003758EF" w:rsidP="00AB0AE7">
            <w:pPr>
              <w:spacing w:line="276" w:lineRule="auto"/>
              <w:jc w:val="center"/>
              <w:rPr>
                <w:rFonts w:ascii="Arial" w:hAnsi="Arial" w:cs="Arial"/>
                <w:sz w:val="20"/>
                <w:szCs w:val="20"/>
              </w:rPr>
            </w:pPr>
          </w:p>
          <w:p w14:paraId="0F0674C5" w14:textId="77777777" w:rsidR="003758EF" w:rsidRPr="00FB556D" w:rsidRDefault="003758EF" w:rsidP="00AB0AE7">
            <w:pPr>
              <w:spacing w:line="276" w:lineRule="auto"/>
              <w:jc w:val="center"/>
              <w:rPr>
                <w:rFonts w:ascii="Arial" w:hAnsi="Arial" w:cs="Arial"/>
                <w:sz w:val="20"/>
                <w:szCs w:val="20"/>
              </w:rPr>
            </w:pPr>
          </w:p>
          <w:p w14:paraId="05BA5554" w14:textId="77777777" w:rsidR="003758EF" w:rsidRPr="00FB556D" w:rsidRDefault="003758EF" w:rsidP="00AB0AE7">
            <w:pPr>
              <w:spacing w:line="276" w:lineRule="auto"/>
              <w:jc w:val="center"/>
              <w:rPr>
                <w:rFonts w:ascii="Arial" w:hAnsi="Arial" w:cs="Arial"/>
                <w:sz w:val="20"/>
                <w:szCs w:val="20"/>
              </w:rPr>
            </w:pPr>
          </w:p>
          <w:p w14:paraId="58682DFD" w14:textId="77777777" w:rsidR="003758EF" w:rsidRPr="00FB556D" w:rsidRDefault="003758EF" w:rsidP="00AB0AE7">
            <w:pPr>
              <w:spacing w:line="276" w:lineRule="auto"/>
              <w:jc w:val="center"/>
              <w:rPr>
                <w:rFonts w:ascii="Arial" w:hAnsi="Arial" w:cs="Arial"/>
                <w:sz w:val="20"/>
                <w:szCs w:val="20"/>
              </w:rPr>
            </w:pPr>
          </w:p>
          <w:p w14:paraId="2FB91EC6" w14:textId="77777777" w:rsidR="003758EF" w:rsidRPr="00FB556D" w:rsidRDefault="003758EF" w:rsidP="00AB0AE7">
            <w:pPr>
              <w:spacing w:line="276" w:lineRule="auto"/>
              <w:jc w:val="center"/>
              <w:rPr>
                <w:rFonts w:ascii="Arial" w:hAnsi="Arial" w:cs="Arial"/>
                <w:sz w:val="20"/>
                <w:szCs w:val="20"/>
              </w:rPr>
            </w:pPr>
          </w:p>
          <w:p w14:paraId="6BDE5FED" w14:textId="77777777" w:rsidR="003758EF" w:rsidRPr="00FB556D" w:rsidRDefault="003758EF" w:rsidP="002141C2">
            <w:pPr>
              <w:spacing w:line="276" w:lineRule="auto"/>
              <w:jc w:val="center"/>
              <w:rPr>
                <w:rFonts w:ascii="Arial" w:hAnsi="Arial" w:cs="Arial"/>
                <w:sz w:val="20"/>
                <w:szCs w:val="20"/>
              </w:rPr>
            </w:pPr>
            <w:r w:rsidRPr="00FB556D">
              <w:rPr>
                <w:rFonts w:ascii="Arial" w:hAnsi="Arial" w:cs="Arial"/>
                <w:sz w:val="20"/>
                <w:szCs w:val="20"/>
              </w:rPr>
              <w:t>(Sin referente)</w:t>
            </w:r>
          </w:p>
          <w:p w14:paraId="4D130AAC" w14:textId="77777777" w:rsidR="002141C2" w:rsidRPr="00FB556D" w:rsidRDefault="002141C2" w:rsidP="002141C2">
            <w:pPr>
              <w:spacing w:line="276" w:lineRule="auto"/>
              <w:jc w:val="center"/>
              <w:rPr>
                <w:rFonts w:ascii="Arial" w:hAnsi="Arial" w:cs="Arial"/>
                <w:sz w:val="20"/>
                <w:szCs w:val="20"/>
              </w:rPr>
            </w:pPr>
          </w:p>
          <w:p w14:paraId="6E8D40D3" w14:textId="77777777" w:rsidR="002141C2" w:rsidRPr="00FB556D" w:rsidRDefault="002141C2" w:rsidP="002141C2">
            <w:pPr>
              <w:spacing w:line="276" w:lineRule="auto"/>
              <w:jc w:val="center"/>
              <w:rPr>
                <w:rFonts w:ascii="Arial" w:hAnsi="Arial" w:cs="Arial"/>
                <w:sz w:val="20"/>
                <w:szCs w:val="20"/>
              </w:rPr>
            </w:pPr>
          </w:p>
          <w:p w14:paraId="3BFCBE69" w14:textId="77777777" w:rsidR="002141C2" w:rsidRPr="00FB556D" w:rsidRDefault="002141C2" w:rsidP="002141C2">
            <w:pPr>
              <w:spacing w:line="276" w:lineRule="auto"/>
              <w:jc w:val="center"/>
              <w:rPr>
                <w:rFonts w:ascii="Arial" w:hAnsi="Arial" w:cs="Arial"/>
                <w:sz w:val="20"/>
                <w:szCs w:val="20"/>
              </w:rPr>
            </w:pPr>
          </w:p>
          <w:p w14:paraId="6A21A160" w14:textId="77777777" w:rsidR="002141C2" w:rsidRPr="00FB556D" w:rsidRDefault="002141C2" w:rsidP="002141C2">
            <w:pPr>
              <w:spacing w:line="276" w:lineRule="auto"/>
              <w:jc w:val="center"/>
              <w:rPr>
                <w:rFonts w:ascii="Arial" w:hAnsi="Arial" w:cs="Arial"/>
                <w:sz w:val="20"/>
                <w:szCs w:val="20"/>
              </w:rPr>
            </w:pPr>
          </w:p>
          <w:p w14:paraId="2738DAE9" w14:textId="77777777" w:rsidR="002141C2" w:rsidRPr="00FB556D" w:rsidRDefault="002141C2" w:rsidP="002141C2">
            <w:pPr>
              <w:spacing w:line="276" w:lineRule="auto"/>
              <w:jc w:val="center"/>
              <w:rPr>
                <w:rFonts w:ascii="Arial" w:hAnsi="Arial" w:cs="Arial"/>
                <w:sz w:val="20"/>
                <w:szCs w:val="20"/>
              </w:rPr>
            </w:pPr>
          </w:p>
          <w:p w14:paraId="4B32D9DC" w14:textId="77777777" w:rsidR="002141C2" w:rsidRPr="00FB556D" w:rsidRDefault="002141C2" w:rsidP="002141C2">
            <w:pPr>
              <w:spacing w:line="276" w:lineRule="auto"/>
              <w:jc w:val="center"/>
              <w:rPr>
                <w:rFonts w:ascii="Arial" w:hAnsi="Arial" w:cs="Arial"/>
                <w:sz w:val="20"/>
                <w:szCs w:val="20"/>
              </w:rPr>
            </w:pPr>
          </w:p>
          <w:p w14:paraId="78DCB61E" w14:textId="77777777" w:rsidR="002141C2" w:rsidRPr="00FB556D" w:rsidRDefault="002141C2" w:rsidP="002141C2">
            <w:pPr>
              <w:spacing w:line="276" w:lineRule="auto"/>
              <w:jc w:val="center"/>
              <w:rPr>
                <w:rFonts w:ascii="Arial" w:hAnsi="Arial" w:cs="Arial"/>
                <w:sz w:val="20"/>
                <w:szCs w:val="20"/>
              </w:rPr>
            </w:pPr>
          </w:p>
          <w:p w14:paraId="46439E00" w14:textId="77777777" w:rsidR="002141C2" w:rsidRPr="00FB556D" w:rsidRDefault="002141C2" w:rsidP="002141C2">
            <w:pPr>
              <w:spacing w:line="276" w:lineRule="auto"/>
              <w:jc w:val="center"/>
              <w:rPr>
                <w:rFonts w:ascii="Arial" w:hAnsi="Arial" w:cs="Arial"/>
                <w:sz w:val="20"/>
                <w:szCs w:val="20"/>
              </w:rPr>
            </w:pPr>
          </w:p>
          <w:p w14:paraId="2B113EA4" w14:textId="77777777" w:rsidR="002141C2" w:rsidRPr="00FB556D" w:rsidRDefault="002141C2" w:rsidP="002141C2">
            <w:pPr>
              <w:spacing w:line="276" w:lineRule="auto"/>
              <w:jc w:val="center"/>
              <w:rPr>
                <w:rFonts w:ascii="Arial" w:hAnsi="Arial" w:cs="Arial"/>
                <w:sz w:val="20"/>
                <w:szCs w:val="20"/>
              </w:rPr>
            </w:pPr>
          </w:p>
          <w:p w14:paraId="4F9CEED9" w14:textId="77777777" w:rsidR="002141C2" w:rsidRPr="003758EF" w:rsidRDefault="002141C2" w:rsidP="002141C2">
            <w:pPr>
              <w:spacing w:line="276" w:lineRule="auto"/>
              <w:jc w:val="center"/>
              <w:rPr>
                <w:rFonts w:asciiTheme="minorHAnsi" w:hAnsiTheme="minorHAnsi" w:cs="Tahoma"/>
              </w:rPr>
            </w:pPr>
            <w:r w:rsidRPr="00FB556D">
              <w:rPr>
                <w:rFonts w:ascii="Arial" w:hAnsi="Arial" w:cs="Arial"/>
                <w:sz w:val="20"/>
                <w:szCs w:val="20"/>
              </w:rPr>
              <w:t>(Sin referente)</w:t>
            </w:r>
          </w:p>
        </w:tc>
        <w:tc>
          <w:tcPr>
            <w:tcW w:w="4414" w:type="dxa"/>
          </w:tcPr>
          <w:p w14:paraId="5283C96E" w14:textId="77777777" w:rsidR="003758EF" w:rsidRPr="00FB556D" w:rsidRDefault="003758EF" w:rsidP="003758EF">
            <w:pPr>
              <w:spacing w:line="276" w:lineRule="auto"/>
              <w:jc w:val="both"/>
              <w:rPr>
                <w:rFonts w:ascii="Arial" w:hAnsi="Arial" w:cs="Arial"/>
                <w:b/>
                <w:sz w:val="20"/>
                <w:szCs w:val="20"/>
              </w:rPr>
            </w:pPr>
            <w:r w:rsidRPr="00FB556D">
              <w:rPr>
                <w:rFonts w:ascii="Arial" w:hAnsi="Arial" w:cs="Arial"/>
                <w:b/>
                <w:sz w:val="20"/>
                <w:szCs w:val="20"/>
              </w:rPr>
              <w:t xml:space="preserve">Artículo 10 Bis.- El Sistema Nacional para el Desarrollo Integral de la Familia y la Secretaría de Desarrollo Social, en el ámbito de sus respectivas atribuciones, fomentaran, en razón de su disponibilidad presupuestaria la adquisición de ayudas técnicas para las personas con discapacidad a través de subsidios y </w:t>
            </w:r>
            <w:r w:rsidR="007E48E3" w:rsidRPr="00FB556D">
              <w:rPr>
                <w:rFonts w:ascii="Arial" w:hAnsi="Arial" w:cs="Arial"/>
                <w:b/>
                <w:sz w:val="20"/>
                <w:szCs w:val="20"/>
              </w:rPr>
              <w:t>financiamientos</w:t>
            </w:r>
            <w:r w:rsidRPr="00FB556D">
              <w:rPr>
                <w:rFonts w:ascii="Arial" w:hAnsi="Arial" w:cs="Arial"/>
                <w:b/>
                <w:sz w:val="20"/>
                <w:szCs w:val="20"/>
              </w:rPr>
              <w:t>.</w:t>
            </w:r>
          </w:p>
          <w:p w14:paraId="24D36F8F" w14:textId="77777777" w:rsidR="003758EF" w:rsidRPr="00FB556D" w:rsidRDefault="003758EF" w:rsidP="003758EF">
            <w:pPr>
              <w:spacing w:line="276" w:lineRule="auto"/>
              <w:jc w:val="both"/>
              <w:rPr>
                <w:rFonts w:ascii="Arial" w:hAnsi="Arial" w:cs="Arial"/>
                <w:b/>
                <w:sz w:val="20"/>
                <w:szCs w:val="20"/>
              </w:rPr>
            </w:pPr>
          </w:p>
          <w:p w14:paraId="5E6B7852" w14:textId="77777777" w:rsidR="003758EF" w:rsidRPr="00FB556D" w:rsidRDefault="003758EF" w:rsidP="003758EF">
            <w:pPr>
              <w:spacing w:line="276" w:lineRule="auto"/>
              <w:jc w:val="both"/>
              <w:rPr>
                <w:rFonts w:ascii="Arial" w:hAnsi="Arial" w:cs="Arial"/>
                <w:b/>
                <w:sz w:val="20"/>
                <w:szCs w:val="20"/>
              </w:rPr>
            </w:pPr>
            <w:r w:rsidRPr="00FB556D">
              <w:rPr>
                <w:rFonts w:ascii="Arial" w:hAnsi="Arial" w:cs="Arial"/>
                <w:b/>
                <w:sz w:val="20"/>
                <w:szCs w:val="20"/>
              </w:rPr>
              <w:t>Artículo 18 Bis.- El Consejo Nacional de Ciencia y Tecnología fomentará e incentivará la investigación científica y el desarrollo tecnológica para el diseño, la innovación y la producción de ayudas técnicas, proponiendo la colaboración internacional, en particular para el uso en territorio nacional de los derechos de propiedad intelectual internacional.</w:t>
            </w:r>
          </w:p>
          <w:p w14:paraId="5BF3C48B" w14:textId="77777777" w:rsidR="003758EF" w:rsidRPr="00FB556D" w:rsidRDefault="003758EF" w:rsidP="003758EF">
            <w:pPr>
              <w:spacing w:line="276" w:lineRule="auto"/>
              <w:jc w:val="both"/>
              <w:rPr>
                <w:rFonts w:ascii="Arial" w:hAnsi="Arial" w:cs="Arial"/>
                <w:b/>
                <w:sz w:val="20"/>
                <w:szCs w:val="20"/>
              </w:rPr>
            </w:pPr>
          </w:p>
          <w:p w14:paraId="31C7F1C6" w14:textId="505DA902" w:rsidR="003758EF" w:rsidRPr="00FB556D" w:rsidRDefault="003758EF" w:rsidP="003758EF">
            <w:pPr>
              <w:spacing w:line="276" w:lineRule="auto"/>
              <w:jc w:val="both"/>
              <w:rPr>
                <w:rFonts w:ascii="Arial" w:hAnsi="Arial" w:cs="Arial"/>
                <w:b/>
                <w:sz w:val="20"/>
                <w:szCs w:val="20"/>
              </w:rPr>
            </w:pPr>
            <w:r w:rsidRPr="00FB556D">
              <w:rPr>
                <w:rFonts w:ascii="Arial" w:hAnsi="Arial" w:cs="Arial"/>
                <w:b/>
                <w:sz w:val="20"/>
                <w:szCs w:val="20"/>
              </w:rPr>
              <w:t xml:space="preserve">Artículo 18 </w:t>
            </w:r>
            <w:r w:rsidR="00DE77BE" w:rsidRPr="00FB556D">
              <w:rPr>
                <w:rFonts w:ascii="Arial" w:hAnsi="Arial" w:cs="Arial"/>
                <w:b/>
                <w:sz w:val="20"/>
                <w:szCs w:val="20"/>
              </w:rPr>
              <w:t>Ter. -</w:t>
            </w:r>
            <w:r w:rsidRPr="00FB556D">
              <w:rPr>
                <w:rFonts w:ascii="Arial" w:hAnsi="Arial" w:cs="Arial"/>
                <w:b/>
                <w:sz w:val="20"/>
                <w:szCs w:val="20"/>
              </w:rPr>
              <w:t xml:space="preserve"> La Secretaría de Economía en colaboración con el Consejo Nacional de Ciencia y Tecnología, diseñara programas de financiamiento para emprendedores que diseñen y produzcan ayudas técnicas para personas con discapacidad.</w:t>
            </w:r>
          </w:p>
        </w:tc>
      </w:tr>
    </w:tbl>
    <w:p w14:paraId="46B1F5E0" w14:textId="77777777" w:rsidR="003758EF" w:rsidRDefault="003758EF" w:rsidP="008D726B">
      <w:pPr>
        <w:spacing w:line="276" w:lineRule="auto"/>
        <w:jc w:val="both"/>
        <w:rPr>
          <w:rFonts w:asciiTheme="minorHAnsi" w:hAnsiTheme="minorHAnsi" w:cs="Tahoma"/>
        </w:rPr>
      </w:pPr>
    </w:p>
    <w:p w14:paraId="42CB2952" w14:textId="77777777" w:rsidR="00EA0D37" w:rsidRDefault="00EA0D37" w:rsidP="008D726B">
      <w:pPr>
        <w:spacing w:line="276" w:lineRule="auto"/>
        <w:jc w:val="both"/>
        <w:rPr>
          <w:rFonts w:asciiTheme="minorHAnsi" w:hAnsiTheme="minorHAnsi" w:cs="Tahoma"/>
        </w:rPr>
      </w:pPr>
    </w:p>
    <w:p w14:paraId="06FCFC1E" w14:textId="77777777" w:rsidR="00EA0D37" w:rsidRDefault="00EA0D37" w:rsidP="008D726B">
      <w:pPr>
        <w:spacing w:line="276" w:lineRule="auto"/>
        <w:jc w:val="both"/>
        <w:rPr>
          <w:rFonts w:asciiTheme="minorHAnsi" w:hAnsiTheme="minorHAnsi" w:cs="Tahoma"/>
        </w:rPr>
      </w:pPr>
    </w:p>
    <w:p w14:paraId="0BC1FEED" w14:textId="539A8E61" w:rsidR="00181E0C" w:rsidRPr="001F1C50" w:rsidRDefault="00181E0C" w:rsidP="001F1C50">
      <w:pPr>
        <w:pStyle w:val="Prrafodelista"/>
        <w:numPr>
          <w:ilvl w:val="0"/>
          <w:numId w:val="4"/>
        </w:numPr>
        <w:spacing w:line="276" w:lineRule="auto"/>
        <w:jc w:val="center"/>
        <w:rPr>
          <w:rFonts w:asciiTheme="minorHAnsi" w:hAnsiTheme="minorHAnsi" w:cs="Tahoma"/>
          <w:b/>
        </w:rPr>
      </w:pPr>
      <w:r w:rsidRPr="001F1C50">
        <w:rPr>
          <w:rFonts w:asciiTheme="minorHAnsi" w:hAnsiTheme="minorHAnsi" w:cs="Tahoma"/>
          <w:b/>
        </w:rPr>
        <w:lastRenderedPageBreak/>
        <w:t>CONSIDERACIONES</w:t>
      </w:r>
    </w:p>
    <w:p w14:paraId="2C5D7D5A" w14:textId="77777777" w:rsidR="00181E0C" w:rsidRDefault="00181E0C" w:rsidP="00181E0C">
      <w:pPr>
        <w:spacing w:line="276" w:lineRule="auto"/>
        <w:jc w:val="both"/>
        <w:rPr>
          <w:rFonts w:asciiTheme="minorHAnsi" w:hAnsiTheme="minorHAnsi" w:cs="Tahoma"/>
        </w:rPr>
      </w:pPr>
    </w:p>
    <w:p w14:paraId="199EA277" w14:textId="7B9B5326" w:rsidR="003758EF" w:rsidRDefault="00181E0C" w:rsidP="00181E0C">
      <w:pPr>
        <w:spacing w:line="276" w:lineRule="auto"/>
        <w:jc w:val="both"/>
        <w:rPr>
          <w:rFonts w:asciiTheme="minorHAnsi" w:hAnsiTheme="minorHAnsi" w:cs="Tahoma"/>
        </w:rPr>
      </w:pPr>
      <w:r w:rsidRPr="00191517">
        <w:rPr>
          <w:rFonts w:asciiTheme="minorHAnsi" w:hAnsiTheme="minorHAnsi" w:cs="Tahoma"/>
          <w:b/>
        </w:rPr>
        <w:t>Primera.</w:t>
      </w:r>
      <w:r>
        <w:rPr>
          <w:rFonts w:asciiTheme="minorHAnsi" w:hAnsiTheme="minorHAnsi" w:cs="Tahoma"/>
        </w:rPr>
        <w:t xml:space="preserve"> La</w:t>
      </w:r>
      <w:r w:rsidR="006F4238">
        <w:rPr>
          <w:rFonts w:asciiTheme="minorHAnsi" w:hAnsiTheme="minorHAnsi" w:cs="Tahoma"/>
        </w:rPr>
        <w:t>s Comisiones</w:t>
      </w:r>
      <w:r w:rsidRPr="001047EB">
        <w:rPr>
          <w:rFonts w:asciiTheme="minorHAnsi" w:hAnsiTheme="minorHAnsi" w:cs="Tahoma"/>
        </w:rPr>
        <w:t xml:space="preserve"> dictaminadora</w:t>
      </w:r>
      <w:r w:rsidR="006F4238">
        <w:rPr>
          <w:rFonts w:asciiTheme="minorHAnsi" w:hAnsiTheme="minorHAnsi" w:cs="Tahoma"/>
        </w:rPr>
        <w:t>s realizaron</w:t>
      </w:r>
      <w:r w:rsidRPr="001047EB">
        <w:rPr>
          <w:rFonts w:asciiTheme="minorHAnsi" w:hAnsiTheme="minorHAnsi" w:cs="Tahoma"/>
        </w:rPr>
        <w:t xml:space="preserve"> el análi</w:t>
      </w:r>
      <w:r>
        <w:rPr>
          <w:rFonts w:asciiTheme="minorHAnsi" w:hAnsiTheme="minorHAnsi" w:cs="Tahoma"/>
        </w:rPr>
        <w:t xml:space="preserve">sis del expediente que contiene </w:t>
      </w:r>
      <w:r w:rsidRPr="001047EB">
        <w:rPr>
          <w:rFonts w:asciiTheme="minorHAnsi" w:hAnsiTheme="minorHAnsi" w:cs="Tahoma"/>
        </w:rPr>
        <w:t xml:space="preserve">la </w:t>
      </w:r>
      <w:r w:rsidR="002A3A48" w:rsidRPr="002A3A48">
        <w:rPr>
          <w:rFonts w:asciiTheme="minorHAnsi" w:hAnsiTheme="minorHAnsi" w:cs="Tahoma"/>
        </w:rPr>
        <w:t>iniciativa por la que se reforman y adicionan diversas disposiciones de las Leyes de Ciencia y Tecnología, y General para la Inclusión de las Persona con Discapacidad</w:t>
      </w:r>
      <w:r w:rsidRPr="001047EB">
        <w:rPr>
          <w:rFonts w:asciiTheme="minorHAnsi" w:hAnsiTheme="minorHAnsi" w:cs="Tahoma"/>
        </w:rPr>
        <w:t>,</w:t>
      </w:r>
      <w:r>
        <w:rPr>
          <w:rFonts w:asciiTheme="minorHAnsi" w:hAnsiTheme="minorHAnsi" w:cs="Tahoma"/>
        </w:rPr>
        <w:t xml:space="preserve"> </w:t>
      </w:r>
      <w:r w:rsidR="002A3A48">
        <w:rPr>
          <w:rFonts w:asciiTheme="minorHAnsi" w:hAnsiTheme="minorHAnsi" w:cs="Tahoma"/>
        </w:rPr>
        <w:t xml:space="preserve">durante </w:t>
      </w:r>
      <w:r>
        <w:rPr>
          <w:rFonts w:asciiTheme="minorHAnsi" w:hAnsiTheme="minorHAnsi" w:cs="Tahoma"/>
        </w:rPr>
        <w:t xml:space="preserve">el proceso </w:t>
      </w:r>
      <w:r w:rsidR="002A3A48">
        <w:rPr>
          <w:rFonts w:asciiTheme="minorHAnsi" w:hAnsiTheme="minorHAnsi" w:cs="Tahoma"/>
        </w:rPr>
        <w:t xml:space="preserve">de análisis, </w:t>
      </w:r>
      <w:r>
        <w:rPr>
          <w:rFonts w:asciiTheme="minorHAnsi" w:hAnsiTheme="minorHAnsi" w:cs="Tahoma"/>
        </w:rPr>
        <w:t>se llev</w:t>
      </w:r>
      <w:r w:rsidR="002A3A48">
        <w:rPr>
          <w:rFonts w:asciiTheme="minorHAnsi" w:hAnsiTheme="minorHAnsi" w:cs="Tahoma"/>
        </w:rPr>
        <w:t>ó</w:t>
      </w:r>
      <w:r>
        <w:rPr>
          <w:rFonts w:asciiTheme="minorHAnsi" w:hAnsiTheme="minorHAnsi" w:cs="Tahoma"/>
        </w:rPr>
        <w:t xml:space="preserve"> a cabo </w:t>
      </w:r>
      <w:r w:rsidR="00EA64A7">
        <w:rPr>
          <w:rFonts w:asciiTheme="minorHAnsi" w:hAnsiTheme="minorHAnsi" w:cs="Tahoma"/>
        </w:rPr>
        <w:t xml:space="preserve">una revisión detallada sobre el </w:t>
      </w:r>
      <w:r w:rsidR="00EA64A7" w:rsidRPr="001047EB">
        <w:rPr>
          <w:rFonts w:asciiTheme="minorHAnsi" w:hAnsiTheme="minorHAnsi" w:cs="Tahoma"/>
        </w:rPr>
        <w:t>tema</w:t>
      </w:r>
      <w:r w:rsidR="00EA64A7">
        <w:rPr>
          <w:rFonts w:asciiTheme="minorHAnsi" w:hAnsiTheme="minorHAnsi" w:cs="Tahoma"/>
        </w:rPr>
        <w:t>, de la misma forma</w:t>
      </w:r>
      <w:r w:rsidR="002A3A48">
        <w:rPr>
          <w:rFonts w:asciiTheme="minorHAnsi" w:hAnsiTheme="minorHAnsi" w:cs="Tahoma"/>
        </w:rPr>
        <w:t>,</w:t>
      </w:r>
      <w:r w:rsidR="00EA64A7">
        <w:rPr>
          <w:rFonts w:asciiTheme="minorHAnsi" w:hAnsiTheme="minorHAnsi" w:cs="Tahoma"/>
        </w:rPr>
        <w:t xml:space="preserve"> </w:t>
      </w:r>
      <w:r w:rsidRPr="00181E0C">
        <w:rPr>
          <w:rFonts w:asciiTheme="minorHAnsi" w:hAnsiTheme="minorHAnsi" w:cs="Tahoma"/>
        </w:rPr>
        <w:t xml:space="preserve">se </w:t>
      </w:r>
      <w:r w:rsidR="002A3A48">
        <w:rPr>
          <w:rFonts w:asciiTheme="minorHAnsi" w:hAnsiTheme="minorHAnsi" w:cs="Tahoma"/>
        </w:rPr>
        <w:t>consideraron</w:t>
      </w:r>
      <w:r w:rsidRPr="00181E0C">
        <w:rPr>
          <w:rFonts w:asciiTheme="minorHAnsi" w:hAnsiTheme="minorHAnsi" w:cs="Tahoma"/>
        </w:rPr>
        <w:t xml:space="preserve"> </w:t>
      </w:r>
      <w:r w:rsidR="00EA64A7">
        <w:rPr>
          <w:rFonts w:asciiTheme="minorHAnsi" w:hAnsiTheme="minorHAnsi" w:cs="Tahoma"/>
        </w:rPr>
        <w:t xml:space="preserve">las observaciones y las posturas </w:t>
      </w:r>
      <w:r w:rsidR="006F4238">
        <w:rPr>
          <w:rFonts w:asciiTheme="minorHAnsi" w:hAnsiTheme="minorHAnsi" w:cs="Tahoma"/>
        </w:rPr>
        <w:t>de</w:t>
      </w:r>
      <w:r w:rsidR="00EA64A7">
        <w:rPr>
          <w:rFonts w:asciiTheme="minorHAnsi" w:hAnsiTheme="minorHAnsi" w:cs="Tahoma"/>
        </w:rPr>
        <w:t xml:space="preserve"> los organismos y las entidades consultadas, las cuales fueron tomadas </w:t>
      </w:r>
      <w:r w:rsidR="002A3A48">
        <w:rPr>
          <w:rFonts w:asciiTheme="minorHAnsi" w:hAnsiTheme="minorHAnsi" w:cs="Tahoma"/>
        </w:rPr>
        <w:t>como referencia</w:t>
      </w:r>
      <w:r w:rsidR="00EA64A7">
        <w:rPr>
          <w:rFonts w:asciiTheme="minorHAnsi" w:hAnsiTheme="minorHAnsi" w:cs="Tahoma"/>
        </w:rPr>
        <w:t xml:space="preserve">.  Derivado de lo anterior, se proponen cambios en la redacción de la propuesta </w:t>
      </w:r>
      <w:r w:rsidR="00993B7E">
        <w:rPr>
          <w:rFonts w:asciiTheme="minorHAnsi" w:hAnsiTheme="minorHAnsi" w:cs="Tahoma"/>
        </w:rPr>
        <w:t xml:space="preserve">y considerar </w:t>
      </w:r>
      <w:r w:rsidR="004F0973">
        <w:rPr>
          <w:rFonts w:asciiTheme="minorHAnsi" w:hAnsiTheme="minorHAnsi" w:cs="Tahoma"/>
        </w:rPr>
        <w:t xml:space="preserve">la eliminación de algunas fracciones propuestas por considerarlas </w:t>
      </w:r>
      <w:r w:rsidR="006F4238">
        <w:rPr>
          <w:rFonts w:asciiTheme="minorHAnsi" w:hAnsiTheme="minorHAnsi" w:cs="Tahoma"/>
        </w:rPr>
        <w:t>inviables</w:t>
      </w:r>
      <w:r w:rsidR="002415B7">
        <w:rPr>
          <w:rFonts w:asciiTheme="minorHAnsi" w:hAnsiTheme="minorHAnsi" w:cs="Tahoma"/>
        </w:rPr>
        <w:t>.</w:t>
      </w:r>
    </w:p>
    <w:p w14:paraId="11A02977" w14:textId="77777777" w:rsidR="00993B7E" w:rsidRDefault="00993B7E" w:rsidP="00181E0C">
      <w:pPr>
        <w:spacing w:line="276" w:lineRule="auto"/>
        <w:jc w:val="both"/>
        <w:rPr>
          <w:rFonts w:asciiTheme="minorHAnsi" w:hAnsiTheme="minorHAnsi" w:cs="Tahoma"/>
        </w:rPr>
      </w:pPr>
    </w:p>
    <w:p w14:paraId="2CE422DB" w14:textId="15D08640" w:rsidR="00993B7E" w:rsidRDefault="00993B7E" w:rsidP="00181E0C">
      <w:pPr>
        <w:spacing w:line="276" w:lineRule="auto"/>
        <w:jc w:val="both"/>
        <w:rPr>
          <w:rFonts w:asciiTheme="minorHAnsi" w:hAnsiTheme="minorHAnsi" w:cs="Tahoma"/>
          <w:b/>
        </w:rPr>
      </w:pPr>
      <w:r w:rsidRPr="00993B7E">
        <w:rPr>
          <w:rFonts w:asciiTheme="minorHAnsi" w:hAnsiTheme="minorHAnsi" w:cs="Tahoma"/>
          <w:b/>
        </w:rPr>
        <w:t>Segunda.</w:t>
      </w:r>
      <w:r w:rsidR="004F0973">
        <w:rPr>
          <w:rFonts w:asciiTheme="minorHAnsi" w:hAnsiTheme="minorHAnsi" w:cs="Tahoma"/>
          <w:b/>
        </w:rPr>
        <w:t xml:space="preserve"> </w:t>
      </w:r>
      <w:r w:rsidR="002C494B">
        <w:rPr>
          <w:rFonts w:asciiTheme="minorHAnsi" w:hAnsiTheme="minorHAnsi" w:cs="Tahoma"/>
        </w:rPr>
        <w:t xml:space="preserve"> Corregir la redacción de </w:t>
      </w:r>
      <w:r w:rsidR="002C494B" w:rsidRPr="002415B7">
        <w:rPr>
          <w:rFonts w:asciiTheme="minorHAnsi" w:hAnsiTheme="minorHAnsi" w:cs="Tahoma"/>
          <w:b/>
        </w:rPr>
        <w:t>la fracción</w:t>
      </w:r>
      <w:r w:rsidR="002415B7" w:rsidRPr="002415B7">
        <w:rPr>
          <w:rFonts w:asciiTheme="minorHAnsi" w:hAnsiTheme="minorHAnsi" w:cs="Tahoma"/>
          <w:b/>
        </w:rPr>
        <w:t xml:space="preserve"> IX</w:t>
      </w:r>
      <w:r w:rsidR="002C494B" w:rsidRPr="002415B7">
        <w:rPr>
          <w:rFonts w:asciiTheme="minorHAnsi" w:hAnsiTheme="minorHAnsi" w:cs="Tahoma"/>
          <w:b/>
        </w:rPr>
        <w:t xml:space="preserve"> </w:t>
      </w:r>
      <w:r w:rsidR="002415B7" w:rsidRPr="002415B7">
        <w:rPr>
          <w:rFonts w:asciiTheme="minorHAnsi" w:hAnsiTheme="minorHAnsi" w:cs="Tahoma"/>
          <w:b/>
        </w:rPr>
        <w:t>del artículo 2</w:t>
      </w:r>
      <w:r w:rsidR="002415B7">
        <w:rPr>
          <w:rFonts w:asciiTheme="minorHAnsi" w:hAnsiTheme="minorHAnsi" w:cs="Tahoma"/>
        </w:rPr>
        <w:t xml:space="preserve"> de la ley de Ciencia y Tecnología </w:t>
      </w:r>
      <w:r w:rsidR="002C494B">
        <w:rPr>
          <w:rFonts w:asciiTheme="minorHAnsi" w:hAnsiTheme="minorHAnsi" w:cs="Tahoma"/>
        </w:rPr>
        <w:t>e incluir a la misma</w:t>
      </w:r>
      <w:r w:rsidR="005E60E5">
        <w:rPr>
          <w:rFonts w:asciiTheme="minorHAnsi" w:hAnsiTheme="minorHAnsi" w:cs="Tahoma"/>
        </w:rPr>
        <w:t>,</w:t>
      </w:r>
      <w:r w:rsidR="002C494B">
        <w:rPr>
          <w:rFonts w:asciiTheme="minorHAnsi" w:hAnsiTheme="minorHAnsi" w:cs="Tahoma"/>
        </w:rPr>
        <w:t xml:space="preserve"> la participación no sólo de personas con discapacidad, sino que también se contemple un universo de personas más amplio, por lo cual se </w:t>
      </w:r>
      <w:r w:rsidR="005E60E5">
        <w:rPr>
          <w:rFonts w:asciiTheme="minorHAnsi" w:hAnsiTheme="minorHAnsi" w:cs="Tahoma"/>
        </w:rPr>
        <w:t xml:space="preserve">incluiría a la población vulnerable en general, para no dejar por fuera a otros sectores de la población que podrían </w:t>
      </w:r>
      <w:r w:rsidR="00FF306F">
        <w:rPr>
          <w:rFonts w:asciiTheme="minorHAnsi" w:hAnsiTheme="minorHAnsi" w:cs="Tahoma"/>
        </w:rPr>
        <w:t>ve</w:t>
      </w:r>
      <w:r w:rsidR="00460FC4">
        <w:rPr>
          <w:rFonts w:asciiTheme="minorHAnsi" w:hAnsiTheme="minorHAnsi" w:cs="Tahoma"/>
        </w:rPr>
        <w:t>rse beneficiado</w:t>
      </w:r>
      <w:r w:rsidR="00FF306F">
        <w:rPr>
          <w:rFonts w:asciiTheme="minorHAnsi" w:hAnsiTheme="minorHAnsi" w:cs="Tahoma"/>
        </w:rPr>
        <w:t>s y que también siguen siendo excluidas</w:t>
      </w:r>
      <w:r w:rsidR="002415B7">
        <w:rPr>
          <w:rFonts w:asciiTheme="minorHAnsi" w:hAnsiTheme="minorHAnsi" w:cs="Tahoma"/>
        </w:rPr>
        <w:t xml:space="preserve"> y quienes tienen</w:t>
      </w:r>
      <w:r w:rsidR="00FF306F">
        <w:rPr>
          <w:rFonts w:asciiTheme="minorHAnsi" w:hAnsiTheme="minorHAnsi" w:cs="Tahoma"/>
        </w:rPr>
        <w:t xml:space="preserve"> poco acceso </w:t>
      </w:r>
      <w:r w:rsidR="002415B7">
        <w:rPr>
          <w:rFonts w:asciiTheme="minorHAnsi" w:hAnsiTheme="minorHAnsi" w:cs="Tahoma"/>
        </w:rPr>
        <w:t>y participación en temas de ciencia y tecnología</w:t>
      </w:r>
      <w:r w:rsidR="00992780">
        <w:rPr>
          <w:rFonts w:asciiTheme="minorHAnsi" w:hAnsiTheme="minorHAnsi" w:cs="Tahoma"/>
        </w:rPr>
        <w:t xml:space="preserve"> y deben ser apoyadas de forma transversal.</w:t>
      </w:r>
      <w:r w:rsidR="002415B7">
        <w:rPr>
          <w:rFonts w:asciiTheme="minorHAnsi" w:hAnsiTheme="minorHAnsi" w:cs="Tahoma"/>
        </w:rPr>
        <w:t xml:space="preserve"> </w:t>
      </w:r>
    </w:p>
    <w:p w14:paraId="3A4DDE0C" w14:textId="5A74B6AD" w:rsidR="002B04FE" w:rsidRDefault="002B04FE" w:rsidP="00181E0C">
      <w:pPr>
        <w:spacing w:line="276" w:lineRule="auto"/>
        <w:jc w:val="both"/>
        <w:rPr>
          <w:rFonts w:asciiTheme="minorHAnsi" w:hAnsiTheme="minorHAnsi" w:cs="Tahoma"/>
          <w:b/>
        </w:rPr>
      </w:pPr>
    </w:p>
    <w:p w14:paraId="2BAB88AE" w14:textId="1DC8C764" w:rsidR="00EA0D37" w:rsidRDefault="00EA0D37" w:rsidP="00181E0C">
      <w:pPr>
        <w:spacing w:line="276" w:lineRule="auto"/>
        <w:jc w:val="both"/>
        <w:rPr>
          <w:rFonts w:asciiTheme="minorHAnsi" w:hAnsiTheme="minorHAnsi" w:cs="Tahoma"/>
        </w:rPr>
      </w:pPr>
      <w:r>
        <w:rPr>
          <w:rFonts w:asciiTheme="minorHAnsi" w:hAnsiTheme="minorHAnsi" w:cs="Tahoma"/>
        </w:rPr>
        <w:t xml:space="preserve">La </w:t>
      </w:r>
      <w:r w:rsidR="00E6688D">
        <w:rPr>
          <w:rFonts w:asciiTheme="minorHAnsi" w:hAnsiTheme="minorHAnsi" w:cs="Tahoma"/>
        </w:rPr>
        <w:t xml:space="preserve">modificación a la </w:t>
      </w:r>
      <w:r>
        <w:rPr>
          <w:rFonts w:asciiTheme="minorHAnsi" w:hAnsiTheme="minorHAnsi" w:cs="Tahoma"/>
        </w:rPr>
        <w:t xml:space="preserve">adición del artículo 2, que refiere las bases de una política de Estado en materia de ciencia y tecnología, </w:t>
      </w:r>
      <w:r w:rsidR="00E6688D">
        <w:rPr>
          <w:rFonts w:asciiTheme="minorHAnsi" w:hAnsiTheme="minorHAnsi" w:cs="Tahoma"/>
        </w:rPr>
        <w:t xml:space="preserve">permitirá establecer como política para el impulso de la Ciencia y la Tecnología que las problemáticas de los grupos en condición de mayor vulnerabilidad, sean materia de investigación científica y del implemento de tecnologías para la paulatina superación de las condiciones de vida y sociales que producen y reproducen los elementos de vulnerabilidad de grupos sociales como las Personas con Discapacidad o las personas Adultas Mayores. </w:t>
      </w:r>
    </w:p>
    <w:p w14:paraId="1B03FFF2" w14:textId="77777777" w:rsidR="00E6688D" w:rsidRDefault="00E6688D" w:rsidP="00181E0C">
      <w:pPr>
        <w:spacing w:line="276" w:lineRule="auto"/>
        <w:jc w:val="both"/>
        <w:rPr>
          <w:rFonts w:asciiTheme="minorHAnsi" w:hAnsiTheme="minorHAnsi" w:cs="Tahoma"/>
        </w:rPr>
      </w:pPr>
    </w:p>
    <w:p w14:paraId="22D26C51" w14:textId="77777777" w:rsidR="00622DDD" w:rsidRDefault="00622DDD" w:rsidP="00181E0C">
      <w:pPr>
        <w:spacing w:line="276" w:lineRule="auto"/>
        <w:jc w:val="both"/>
        <w:rPr>
          <w:rFonts w:asciiTheme="minorHAnsi" w:hAnsiTheme="minorHAnsi" w:cs="Tahoma"/>
          <w:b/>
        </w:rPr>
      </w:pPr>
    </w:p>
    <w:p w14:paraId="11B367BF" w14:textId="069D3425" w:rsidR="00622DDD" w:rsidRDefault="002415B7" w:rsidP="00181E0C">
      <w:pPr>
        <w:spacing w:line="276" w:lineRule="auto"/>
        <w:jc w:val="both"/>
        <w:rPr>
          <w:rFonts w:asciiTheme="minorHAnsi" w:hAnsiTheme="minorHAnsi" w:cs="Tahoma"/>
        </w:rPr>
      </w:pPr>
      <w:r>
        <w:rPr>
          <w:rFonts w:asciiTheme="minorHAnsi" w:hAnsiTheme="minorHAnsi" w:cs="Tahoma"/>
          <w:b/>
        </w:rPr>
        <w:t xml:space="preserve">Tercera. </w:t>
      </w:r>
      <w:r w:rsidR="00622DDD">
        <w:rPr>
          <w:rFonts w:asciiTheme="minorHAnsi" w:hAnsiTheme="minorHAnsi" w:cs="Tahoma"/>
        </w:rPr>
        <w:t xml:space="preserve"> Que la adición de la fracción </w:t>
      </w:r>
      <w:r w:rsidR="00622DDD" w:rsidRPr="00622DDD">
        <w:rPr>
          <w:rFonts w:asciiTheme="minorHAnsi" w:hAnsiTheme="minorHAnsi" w:cs="Tahoma"/>
          <w:b/>
        </w:rPr>
        <w:t>XXI</w:t>
      </w:r>
      <w:r w:rsidR="00622DDD">
        <w:rPr>
          <w:rFonts w:asciiTheme="minorHAnsi" w:hAnsiTheme="minorHAnsi" w:cs="Tahoma"/>
          <w:b/>
        </w:rPr>
        <w:t xml:space="preserve"> al artículo 12 </w:t>
      </w:r>
      <w:r w:rsidR="00926707">
        <w:rPr>
          <w:rFonts w:asciiTheme="minorHAnsi" w:hAnsiTheme="minorHAnsi" w:cs="Tahoma"/>
          <w:b/>
        </w:rPr>
        <w:t>“</w:t>
      </w:r>
      <w:r w:rsidR="00926707" w:rsidRPr="00622DDD">
        <w:rPr>
          <w:rFonts w:asciiTheme="minorHAnsi" w:hAnsiTheme="minorHAnsi" w:cs="Tahoma"/>
          <w:b/>
        </w:rPr>
        <w:t>Que promuevan la investigación científica y el desarrollo tecnológico de ayudas técnicas relacionadas con la discapacidad, favoreciendo el registro de patentes nacionales y la colaboración, la salud, la autonomía personal y la accesibilidad de las personas con discapacidad</w:t>
      </w:r>
      <w:r w:rsidR="00926707">
        <w:rPr>
          <w:rFonts w:asciiTheme="minorHAnsi" w:hAnsiTheme="minorHAnsi" w:cs="Tahoma"/>
          <w:b/>
        </w:rPr>
        <w:t xml:space="preserve">”. </w:t>
      </w:r>
      <w:r w:rsidR="00926707">
        <w:rPr>
          <w:rFonts w:asciiTheme="minorHAnsi" w:hAnsiTheme="minorHAnsi" w:cs="Tahoma"/>
        </w:rPr>
        <w:t xml:space="preserve"> No se considera viable</w:t>
      </w:r>
      <w:r w:rsidR="00992780">
        <w:rPr>
          <w:rFonts w:asciiTheme="minorHAnsi" w:hAnsiTheme="minorHAnsi" w:cs="Tahoma"/>
        </w:rPr>
        <w:t>, ya que la misma Ley de Ciencia y Tecnología promociona una participación igualitaria y en este sentido, al favorecer el registro de patentes a dicho sector</w:t>
      </w:r>
      <w:r w:rsidR="00E6688D">
        <w:rPr>
          <w:rFonts w:asciiTheme="minorHAnsi" w:hAnsiTheme="minorHAnsi" w:cs="Tahoma"/>
        </w:rPr>
        <w:t>;</w:t>
      </w:r>
      <w:r w:rsidR="00992780">
        <w:rPr>
          <w:rFonts w:asciiTheme="minorHAnsi" w:hAnsiTheme="minorHAnsi" w:cs="Tahoma"/>
        </w:rPr>
        <w:t xml:space="preserve"> se rompería con las </w:t>
      </w:r>
      <w:r w:rsidR="00992780">
        <w:rPr>
          <w:rFonts w:asciiTheme="minorHAnsi" w:hAnsiTheme="minorHAnsi" w:cs="Tahoma"/>
        </w:rPr>
        <w:lastRenderedPageBreak/>
        <w:t>generalidades del precepto</w:t>
      </w:r>
      <w:r w:rsidR="00E6688D">
        <w:rPr>
          <w:rFonts w:asciiTheme="minorHAnsi" w:hAnsiTheme="minorHAnsi" w:cs="Tahoma"/>
        </w:rPr>
        <w:t>, a</w:t>
      </w:r>
      <w:r w:rsidR="00C27405">
        <w:rPr>
          <w:rFonts w:asciiTheme="minorHAnsi" w:hAnsiTheme="minorHAnsi" w:cs="Tahoma"/>
        </w:rPr>
        <w:t>sí como crear conflictos en el proceso que lleva a cabo el Instituto Mexicano de la Propiedad Intelectual (IMPI) como organismo descentralizado y que se encarga de la recepción, estudio y otorgamiento de las patentes en México.</w:t>
      </w:r>
    </w:p>
    <w:p w14:paraId="095ECB0C" w14:textId="0791FF8A" w:rsidR="007D5F50" w:rsidRDefault="007D5F50" w:rsidP="00181E0C">
      <w:pPr>
        <w:spacing w:line="276" w:lineRule="auto"/>
        <w:jc w:val="both"/>
        <w:rPr>
          <w:rFonts w:asciiTheme="minorHAnsi" w:hAnsiTheme="minorHAnsi" w:cs="Tahoma"/>
        </w:rPr>
      </w:pPr>
    </w:p>
    <w:p w14:paraId="5117CCDB" w14:textId="011C1CE7" w:rsidR="00622DDD" w:rsidRPr="00FB7A9F" w:rsidRDefault="00E6688D" w:rsidP="00F6630D">
      <w:pPr>
        <w:spacing w:line="276" w:lineRule="auto"/>
        <w:jc w:val="both"/>
        <w:rPr>
          <w:rFonts w:asciiTheme="minorHAnsi" w:hAnsiTheme="minorHAnsi" w:cs="Tahoma"/>
        </w:rPr>
      </w:pPr>
      <w:r w:rsidRPr="00FB7A9F">
        <w:rPr>
          <w:rFonts w:asciiTheme="minorHAnsi" w:hAnsiTheme="minorHAnsi" w:cs="Tahoma"/>
        </w:rPr>
        <w:t xml:space="preserve">Igualmente, </w:t>
      </w:r>
      <w:r>
        <w:rPr>
          <w:rFonts w:asciiTheme="minorHAnsi" w:hAnsiTheme="minorHAnsi" w:cs="Tahoma"/>
        </w:rPr>
        <w:t xml:space="preserve">la investigación y la promoción de desarrollo </w:t>
      </w:r>
      <w:r w:rsidR="009F6C17">
        <w:rPr>
          <w:rFonts w:asciiTheme="minorHAnsi" w:hAnsiTheme="minorHAnsi" w:cs="Tahoma"/>
        </w:rPr>
        <w:t>tecnológico</w:t>
      </w:r>
      <w:r>
        <w:rPr>
          <w:rFonts w:asciiTheme="minorHAnsi" w:hAnsiTheme="minorHAnsi" w:cs="Tahoma"/>
        </w:rPr>
        <w:t>, por su naturaleza, tienen por objeto contribuir al mejoramiento de la calid</w:t>
      </w:r>
      <w:r w:rsidR="00F6630D">
        <w:rPr>
          <w:rFonts w:asciiTheme="minorHAnsi" w:hAnsiTheme="minorHAnsi" w:cs="Tahoma"/>
        </w:rPr>
        <w:t xml:space="preserve">ad de vida de los seres humanos y no creemos necesario detallar un conjunto tan resumido de beneficios de forma particular, cuando estos están incluidos en el concepto general establecido en la fracción IV del mismo artículo 2 que dice en su fracción </w:t>
      </w:r>
      <w:r w:rsidR="00F6630D" w:rsidRPr="00F6630D">
        <w:rPr>
          <w:rFonts w:asciiTheme="minorHAnsi" w:hAnsiTheme="minorHAnsi" w:cs="Tahoma"/>
        </w:rPr>
        <w:t xml:space="preserve">IV. </w:t>
      </w:r>
      <w:r w:rsidR="00F6630D">
        <w:rPr>
          <w:rFonts w:asciiTheme="minorHAnsi" w:hAnsiTheme="minorHAnsi" w:cs="Tahoma"/>
        </w:rPr>
        <w:t>“</w:t>
      </w:r>
      <w:r w:rsidR="00F6630D" w:rsidRPr="00F6630D">
        <w:rPr>
          <w:rFonts w:asciiTheme="minorHAnsi" w:hAnsiTheme="minorHAnsi" w:cs="Tahoma"/>
        </w:rPr>
        <w:t>Integrar esfuerzos de los diversos sectores, tanto de los generadores como de los usuarios del</w:t>
      </w:r>
      <w:r w:rsidR="00F6630D">
        <w:rPr>
          <w:rFonts w:asciiTheme="minorHAnsi" w:hAnsiTheme="minorHAnsi" w:cs="Tahoma"/>
        </w:rPr>
        <w:t xml:space="preserve"> </w:t>
      </w:r>
      <w:r w:rsidR="00F6630D" w:rsidRPr="00F6630D">
        <w:rPr>
          <w:rFonts w:asciiTheme="minorHAnsi" w:hAnsiTheme="minorHAnsi" w:cs="Tahoma"/>
        </w:rPr>
        <w:t>conocimiento científico y tecnológico, para impulsar áreas de conocimiento estratégicas para el desarrollo</w:t>
      </w:r>
      <w:r w:rsidR="00F6630D">
        <w:rPr>
          <w:rFonts w:asciiTheme="minorHAnsi" w:hAnsiTheme="minorHAnsi" w:cs="Tahoma"/>
        </w:rPr>
        <w:t xml:space="preserve"> </w:t>
      </w:r>
      <w:r w:rsidR="00F6630D" w:rsidRPr="00F6630D">
        <w:rPr>
          <w:rFonts w:asciiTheme="minorHAnsi" w:hAnsiTheme="minorHAnsi" w:cs="Tahoma"/>
        </w:rPr>
        <w:t>del país</w:t>
      </w:r>
      <w:r w:rsidR="00F6630D">
        <w:rPr>
          <w:rFonts w:asciiTheme="minorHAnsi" w:hAnsiTheme="minorHAnsi" w:cs="Tahoma"/>
        </w:rPr>
        <w:t>”.</w:t>
      </w:r>
    </w:p>
    <w:p w14:paraId="531ED15A" w14:textId="77777777" w:rsidR="00E6688D" w:rsidRDefault="00E6688D" w:rsidP="00181E0C">
      <w:pPr>
        <w:spacing w:line="276" w:lineRule="auto"/>
        <w:jc w:val="both"/>
        <w:rPr>
          <w:rFonts w:asciiTheme="minorHAnsi" w:hAnsiTheme="minorHAnsi" w:cs="Tahoma"/>
          <w:b/>
        </w:rPr>
      </w:pPr>
    </w:p>
    <w:p w14:paraId="021E8A62" w14:textId="4361178A" w:rsidR="001B1FD2" w:rsidRDefault="006F4238" w:rsidP="00B857E1">
      <w:pPr>
        <w:spacing w:line="276" w:lineRule="auto"/>
        <w:jc w:val="both"/>
        <w:rPr>
          <w:rFonts w:asciiTheme="minorHAnsi" w:hAnsiTheme="minorHAnsi" w:cs="Tahoma"/>
          <w:b/>
          <w:lang w:val="es-ES" w:eastAsia="en-US"/>
        </w:rPr>
      </w:pPr>
      <w:r>
        <w:rPr>
          <w:rFonts w:asciiTheme="minorHAnsi" w:hAnsiTheme="minorHAnsi" w:cs="Tahoma"/>
          <w:b/>
        </w:rPr>
        <w:t>Cuarta</w:t>
      </w:r>
      <w:r w:rsidR="008F150F">
        <w:rPr>
          <w:rFonts w:asciiTheme="minorHAnsi" w:hAnsiTheme="minorHAnsi" w:cs="Tahoma"/>
          <w:b/>
        </w:rPr>
        <w:t xml:space="preserve">. </w:t>
      </w:r>
      <w:r w:rsidR="002415B7">
        <w:rPr>
          <w:rFonts w:asciiTheme="minorHAnsi" w:hAnsiTheme="minorHAnsi" w:cs="Tahoma"/>
        </w:rPr>
        <w:t>Se considera, que la</w:t>
      </w:r>
      <w:r w:rsidR="00622DDD">
        <w:rPr>
          <w:rFonts w:asciiTheme="minorHAnsi" w:hAnsiTheme="minorHAnsi" w:cs="Tahoma"/>
        </w:rPr>
        <w:t xml:space="preserve"> fracción </w:t>
      </w:r>
      <w:r w:rsidR="008F150F">
        <w:rPr>
          <w:rFonts w:asciiTheme="minorHAnsi" w:hAnsiTheme="minorHAnsi" w:cs="Tahoma"/>
        </w:rPr>
        <w:t xml:space="preserve">IX del artículo 25 Bis </w:t>
      </w:r>
      <w:r w:rsidR="008F150F" w:rsidRPr="009336D4">
        <w:rPr>
          <w:rFonts w:asciiTheme="minorHAnsi" w:hAnsiTheme="minorHAnsi" w:cs="Tahoma"/>
          <w:b/>
          <w:lang w:eastAsia="en-US"/>
        </w:rPr>
        <w:t>“</w:t>
      </w:r>
      <w:r w:rsidR="008F150F">
        <w:rPr>
          <w:rFonts w:asciiTheme="minorHAnsi" w:hAnsiTheme="minorHAnsi" w:cs="Tahoma"/>
          <w:b/>
          <w:lang w:eastAsia="en-US"/>
        </w:rPr>
        <w:t xml:space="preserve">IX. </w:t>
      </w:r>
      <w:r w:rsidR="008F150F" w:rsidRPr="009336D4">
        <w:rPr>
          <w:rFonts w:asciiTheme="minorHAnsi" w:hAnsiTheme="minorHAnsi" w:cs="Tahoma"/>
          <w:b/>
          <w:lang w:eastAsia="en-US"/>
        </w:rPr>
        <w:t xml:space="preserve">La investigación científica y el desarrollo tecnológico en materia de discapacidad, promoviendo el diseño y la producción de ayudas técnicas, destinadas mejorar el acceso a la movilidad, la salud, la autonomía personal y la accesibilidad de las personas con discapacidad, y </w:t>
      </w:r>
      <w:r w:rsidR="008F150F" w:rsidRPr="009336D4">
        <w:rPr>
          <w:rFonts w:asciiTheme="minorHAnsi" w:hAnsiTheme="minorHAnsi" w:cs="Tahoma"/>
          <w:b/>
          <w:lang w:val="es-ES" w:eastAsia="en-US"/>
        </w:rPr>
        <w:t>producción de ayudas técnicas, destinadas mejorar el acceso a la movilidad, la salud, la autonomía personal y la accesibilidad de l</w:t>
      </w:r>
      <w:r w:rsidR="00A21AEF">
        <w:rPr>
          <w:rFonts w:asciiTheme="minorHAnsi" w:hAnsiTheme="minorHAnsi" w:cs="Tahoma"/>
          <w:b/>
          <w:lang w:val="es-ES" w:eastAsia="en-US"/>
        </w:rPr>
        <w:t>as personas con discapacidad”,</w:t>
      </w:r>
      <w:r w:rsidR="001B1FD2">
        <w:rPr>
          <w:rFonts w:asciiTheme="minorHAnsi" w:hAnsiTheme="minorHAnsi" w:cs="Tahoma"/>
          <w:b/>
          <w:lang w:val="es-ES" w:eastAsia="en-US"/>
        </w:rPr>
        <w:t xml:space="preserve"> </w:t>
      </w:r>
      <w:r w:rsidR="001B1FD2">
        <w:rPr>
          <w:rFonts w:asciiTheme="minorHAnsi" w:hAnsiTheme="minorHAnsi" w:cs="Tahoma"/>
          <w:lang w:val="es-ES" w:eastAsia="en-US"/>
        </w:rPr>
        <w:t xml:space="preserve">no </w:t>
      </w:r>
      <w:r w:rsidR="001B1FD2" w:rsidRPr="001B1FD2">
        <w:rPr>
          <w:rFonts w:asciiTheme="minorHAnsi" w:hAnsiTheme="minorHAnsi" w:cs="Tahoma"/>
          <w:lang w:val="es-ES" w:eastAsia="en-US"/>
        </w:rPr>
        <w:t>tiene</w:t>
      </w:r>
      <w:r w:rsidR="001B1FD2">
        <w:rPr>
          <w:rFonts w:asciiTheme="minorHAnsi" w:hAnsiTheme="minorHAnsi" w:cs="Tahoma"/>
          <w:lang w:val="es-ES" w:eastAsia="en-US"/>
        </w:rPr>
        <w:t xml:space="preserve"> cabida en el artículo 25 bis, ya que dicho artículo tiene</w:t>
      </w:r>
      <w:r w:rsidR="001B1FD2" w:rsidRPr="001B1FD2">
        <w:rPr>
          <w:rFonts w:asciiTheme="minorHAnsi" w:hAnsiTheme="minorHAnsi" w:cs="Tahoma"/>
          <w:lang w:val="es-ES" w:eastAsia="en-US"/>
        </w:rPr>
        <w:t xml:space="preserve"> como objetivo</w:t>
      </w:r>
      <w:r w:rsidR="001B1FD2">
        <w:rPr>
          <w:rFonts w:asciiTheme="minorHAnsi" w:hAnsiTheme="minorHAnsi" w:cs="Tahoma"/>
          <w:lang w:val="es-ES" w:eastAsia="en-US"/>
        </w:rPr>
        <w:t xml:space="preserve"> promover las actividades de vinculación, transferencia de tecnología, creación de redes científicas, infraestructura de parques científicos entre otras actividades, para lo cual se apoya en la conformación de instrumentos de capital de riesgo y fondos semillas, sin considerar líneas o temas prioritarios.</w:t>
      </w:r>
    </w:p>
    <w:p w14:paraId="534A32C9" w14:textId="336BBDBB" w:rsidR="00A21AEF" w:rsidRDefault="00A21AEF" w:rsidP="00B857E1">
      <w:pPr>
        <w:spacing w:line="276" w:lineRule="auto"/>
        <w:jc w:val="both"/>
        <w:rPr>
          <w:rFonts w:asciiTheme="minorHAnsi" w:hAnsiTheme="minorHAnsi" w:cs="Tahoma"/>
          <w:lang w:val="es-ES" w:eastAsia="en-US"/>
        </w:rPr>
      </w:pPr>
    </w:p>
    <w:p w14:paraId="379FF9A4" w14:textId="37AAE03E" w:rsidR="00D45794" w:rsidRPr="00D7162A" w:rsidRDefault="00D45794" w:rsidP="00B857E1">
      <w:pPr>
        <w:spacing w:line="276" w:lineRule="auto"/>
        <w:jc w:val="both"/>
        <w:rPr>
          <w:rFonts w:asciiTheme="minorHAnsi" w:hAnsiTheme="minorHAnsi" w:cs="Tahoma"/>
          <w:lang w:val="es-ES" w:eastAsia="en-US"/>
        </w:rPr>
      </w:pPr>
      <w:r>
        <w:rPr>
          <w:rFonts w:asciiTheme="minorHAnsi" w:hAnsiTheme="minorHAnsi" w:cs="Tahoma"/>
          <w:lang w:val="es-ES" w:eastAsia="en-US"/>
        </w:rPr>
        <w:t xml:space="preserve">Igualmente, </w:t>
      </w:r>
      <w:r>
        <w:rPr>
          <w:rFonts w:asciiTheme="minorHAnsi" w:hAnsiTheme="minorHAnsi" w:cs="Tahoma"/>
        </w:rPr>
        <w:t>No se considera procedente la adición de un artículo 18 Bis a la Ley General para la Inclusión de las Personas con Discapacidad, en el que se establece que “</w:t>
      </w:r>
      <w:r w:rsidRPr="00D45794">
        <w:rPr>
          <w:rFonts w:asciiTheme="minorHAnsi" w:hAnsiTheme="minorHAnsi" w:cs="Tahoma"/>
          <w:b/>
        </w:rPr>
        <w:t>El Consejo Nacional de Ciencia y Tecnología fomentará e incentivará la investigación científica y el desarrollo tecnológica para el diseño, la innovación y la producción de ayudas técnicas, proponiendo la colaboración internacional, en particular para el uso en territorio nacional de los derechos de propiedad intelectual internacional</w:t>
      </w:r>
      <w:r>
        <w:rPr>
          <w:rFonts w:asciiTheme="minorHAnsi" w:hAnsiTheme="minorHAnsi" w:cs="Tahoma"/>
          <w:b/>
        </w:rPr>
        <w:t>”</w:t>
      </w:r>
      <w:r w:rsidR="00D7162A">
        <w:rPr>
          <w:rFonts w:asciiTheme="minorHAnsi" w:hAnsiTheme="minorHAnsi" w:cs="Tahoma"/>
          <w:b/>
        </w:rPr>
        <w:t xml:space="preserve">, </w:t>
      </w:r>
      <w:r w:rsidR="00D7162A">
        <w:rPr>
          <w:rFonts w:asciiTheme="minorHAnsi" w:hAnsiTheme="minorHAnsi" w:cs="Tahoma"/>
        </w:rPr>
        <w:t>toda vez que no corresponde con las labores del consejo, que se encuentran regulados en el artículo 6 de la Ley de Ciencia y Tecnología.</w:t>
      </w:r>
    </w:p>
    <w:p w14:paraId="0F38D010" w14:textId="77777777" w:rsidR="00D45794" w:rsidRDefault="00D45794" w:rsidP="00B857E1">
      <w:pPr>
        <w:spacing w:line="276" w:lineRule="auto"/>
        <w:jc w:val="both"/>
        <w:rPr>
          <w:rFonts w:asciiTheme="minorHAnsi" w:hAnsiTheme="minorHAnsi" w:cs="Tahoma"/>
          <w:lang w:val="es-ES" w:eastAsia="en-US"/>
        </w:rPr>
      </w:pPr>
    </w:p>
    <w:p w14:paraId="475A7D02" w14:textId="0FCC6117" w:rsidR="001B1FD2" w:rsidRDefault="001B1FD2" w:rsidP="00B857E1">
      <w:pPr>
        <w:spacing w:line="276" w:lineRule="auto"/>
        <w:jc w:val="both"/>
        <w:rPr>
          <w:rFonts w:asciiTheme="minorHAnsi" w:hAnsiTheme="minorHAnsi" w:cs="Tahoma"/>
          <w:lang w:val="es-ES" w:eastAsia="en-US"/>
        </w:rPr>
      </w:pPr>
      <w:r w:rsidRPr="00FB7A9F">
        <w:rPr>
          <w:rFonts w:asciiTheme="minorHAnsi" w:hAnsiTheme="minorHAnsi" w:cs="Tahoma"/>
          <w:lang w:val="es-ES" w:eastAsia="en-US"/>
        </w:rPr>
        <w:lastRenderedPageBreak/>
        <w:t>Adi</w:t>
      </w:r>
      <w:r w:rsidRPr="00F6630D">
        <w:rPr>
          <w:rFonts w:asciiTheme="minorHAnsi" w:hAnsiTheme="minorHAnsi" w:cs="Tahoma"/>
          <w:lang w:val="es-ES" w:eastAsia="en-US"/>
        </w:rPr>
        <w:t>cionalmente</w:t>
      </w:r>
      <w:r>
        <w:rPr>
          <w:rFonts w:asciiTheme="minorHAnsi" w:hAnsiTheme="minorHAnsi" w:cs="Tahoma"/>
          <w:lang w:val="es-ES" w:eastAsia="en-US"/>
        </w:rPr>
        <w:t xml:space="preserve"> en</w:t>
      </w:r>
      <w:r w:rsidR="006D3317">
        <w:rPr>
          <w:rFonts w:asciiTheme="minorHAnsi" w:hAnsiTheme="minorHAnsi" w:cs="Tahoma"/>
          <w:lang w:val="es-ES" w:eastAsia="en-US"/>
        </w:rPr>
        <w:t xml:space="preserve"> el artículo 6 de</w:t>
      </w:r>
      <w:r>
        <w:rPr>
          <w:rFonts w:asciiTheme="minorHAnsi" w:hAnsiTheme="minorHAnsi" w:cs="Tahoma"/>
          <w:lang w:val="es-ES" w:eastAsia="en-US"/>
        </w:rPr>
        <w:t xml:space="preserve"> la Ley General para la Inclusión de</w:t>
      </w:r>
      <w:r w:rsidR="00802991">
        <w:rPr>
          <w:rFonts w:asciiTheme="minorHAnsi" w:hAnsiTheme="minorHAnsi" w:cs="Tahoma"/>
          <w:lang w:val="es-ES" w:eastAsia="en-US"/>
        </w:rPr>
        <w:t xml:space="preserve"> las Personas con Discapacidad, se señala que el ejecutivo general podrá establecer políticas públicas e instruir a dependencias y entidades del Gobierno Federal, para instrumentar acciones en favor de la </w:t>
      </w:r>
      <w:r w:rsidR="006D3317">
        <w:rPr>
          <w:rFonts w:asciiTheme="minorHAnsi" w:hAnsiTheme="minorHAnsi" w:cs="Tahoma"/>
          <w:lang w:val="es-ES" w:eastAsia="en-US"/>
        </w:rPr>
        <w:t xml:space="preserve">inclusión social y económica de las personas con discapacidad, de tal forma </w:t>
      </w:r>
      <w:r w:rsidR="00A42947">
        <w:rPr>
          <w:rFonts w:asciiTheme="minorHAnsi" w:hAnsiTheme="minorHAnsi" w:cs="Tahoma"/>
          <w:lang w:val="es-ES" w:eastAsia="en-US"/>
        </w:rPr>
        <w:t>que,</w:t>
      </w:r>
      <w:r w:rsidR="006D3317">
        <w:rPr>
          <w:rFonts w:asciiTheme="minorHAnsi" w:hAnsiTheme="minorHAnsi" w:cs="Tahoma"/>
          <w:lang w:val="es-ES" w:eastAsia="en-US"/>
        </w:rPr>
        <w:t xml:space="preserve"> en el marco de la Ley de Ciencia y Tecnología, el CONACYT, estaría en posibilidades de instrumentar los apoyos que correspondan.</w:t>
      </w:r>
      <w:r w:rsidR="00F6630D">
        <w:rPr>
          <w:rFonts w:asciiTheme="minorHAnsi" w:hAnsiTheme="minorHAnsi" w:cs="Tahoma"/>
          <w:lang w:val="es-ES" w:eastAsia="en-US"/>
        </w:rPr>
        <w:t xml:space="preserve">  El artículo 7 fracción VI de la Ley General para la Inclusión de las Personas con Discapacidad, contempla la posibilidad de que la Secretaría de Salud celebre </w:t>
      </w:r>
      <w:r w:rsidR="00F6630D" w:rsidRPr="00F6630D">
        <w:rPr>
          <w:rFonts w:asciiTheme="minorHAnsi" w:hAnsiTheme="minorHAnsi" w:cs="Tahoma"/>
          <w:lang w:val="es-ES" w:eastAsia="en-US"/>
        </w:rPr>
        <w:t>convenios con instituciones educativas públicas y privadas, para impulsar la investigación y conocimiento sobre la materia de discapacidad</w:t>
      </w:r>
      <w:r w:rsidR="00F6630D">
        <w:rPr>
          <w:rFonts w:asciiTheme="minorHAnsi" w:hAnsiTheme="minorHAnsi" w:cs="Tahoma"/>
          <w:lang w:val="es-ES" w:eastAsia="en-US"/>
        </w:rPr>
        <w:t>.</w:t>
      </w:r>
    </w:p>
    <w:p w14:paraId="197775E0" w14:textId="77777777" w:rsidR="00A21AEF" w:rsidRDefault="00A21AEF" w:rsidP="00B857E1">
      <w:pPr>
        <w:spacing w:line="276" w:lineRule="auto"/>
        <w:jc w:val="both"/>
        <w:rPr>
          <w:rFonts w:asciiTheme="minorHAnsi" w:hAnsiTheme="minorHAnsi" w:cs="Tahoma"/>
          <w:lang w:val="es-ES" w:eastAsia="en-US"/>
        </w:rPr>
      </w:pPr>
    </w:p>
    <w:p w14:paraId="62885E4D" w14:textId="77777777" w:rsidR="00B857E1" w:rsidRDefault="00B857E1" w:rsidP="008F150F">
      <w:pPr>
        <w:spacing w:line="276" w:lineRule="auto"/>
        <w:jc w:val="both"/>
        <w:rPr>
          <w:rFonts w:asciiTheme="minorHAnsi" w:hAnsiTheme="minorHAnsi" w:cs="Tahoma"/>
          <w:lang w:val="es-ES" w:eastAsia="en-US"/>
        </w:rPr>
      </w:pPr>
    </w:p>
    <w:p w14:paraId="5E3FABDD" w14:textId="48109CA4" w:rsidR="007B1276" w:rsidRDefault="00B857E1" w:rsidP="008F150F">
      <w:pPr>
        <w:spacing w:line="276" w:lineRule="auto"/>
        <w:jc w:val="both"/>
        <w:rPr>
          <w:rFonts w:asciiTheme="minorHAnsi" w:hAnsiTheme="minorHAnsi" w:cs="Tahoma"/>
          <w:lang w:val="es-ES" w:eastAsia="en-US"/>
        </w:rPr>
      </w:pPr>
      <w:r w:rsidRPr="0043269E">
        <w:rPr>
          <w:rFonts w:asciiTheme="minorHAnsi" w:hAnsiTheme="minorHAnsi" w:cs="Tahoma"/>
          <w:b/>
          <w:lang w:val="es-ES" w:eastAsia="en-US"/>
        </w:rPr>
        <w:t>Quinta.</w:t>
      </w:r>
      <w:r w:rsidR="0055597D" w:rsidRPr="0043269E">
        <w:rPr>
          <w:rFonts w:asciiTheme="minorHAnsi" w:hAnsiTheme="minorHAnsi" w:cs="Tahoma"/>
          <w:lang w:val="es-ES" w:eastAsia="en-US"/>
        </w:rPr>
        <w:t xml:space="preserve"> </w:t>
      </w:r>
      <w:r w:rsidR="00C5442D">
        <w:rPr>
          <w:rFonts w:asciiTheme="minorHAnsi" w:hAnsiTheme="minorHAnsi" w:cs="Tahoma"/>
          <w:lang w:val="es-ES" w:eastAsia="en-US"/>
        </w:rPr>
        <w:t xml:space="preserve"> </w:t>
      </w:r>
      <w:r w:rsidR="00523E77">
        <w:rPr>
          <w:rFonts w:asciiTheme="minorHAnsi" w:hAnsiTheme="minorHAnsi" w:cs="Tahoma"/>
          <w:lang w:val="es-ES" w:eastAsia="en-US"/>
        </w:rPr>
        <w:t xml:space="preserve">Se acepta </w:t>
      </w:r>
      <w:r w:rsidR="00C5442D">
        <w:rPr>
          <w:rFonts w:asciiTheme="minorHAnsi" w:hAnsiTheme="minorHAnsi" w:cs="Tahoma"/>
          <w:lang w:val="es-ES" w:eastAsia="en-US"/>
        </w:rPr>
        <w:t>la modificación del artículo 29 “</w:t>
      </w:r>
      <w:r w:rsidR="00C5442D" w:rsidRPr="00C5442D">
        <w:rPr>
          <w:rFonts w:asciiTheme="minorHAnsi" w:hAnsiTheme="minorHAnsi" w:cs="Tahoma"/>
          <w:lang w:val="es-ES" w:eastAsia="en-US"/>
        </w:rPr>
        <w:t xml:space="preserve">Los proyectos en investigación y desarrollo tecnológico gozarán del estímulo fiscal previsto </w:t>
      </w:r>
      <w:r w:rsidR="00C5442D" w:rsidRPr="00C5442D">
        <w:rPr>
          <w:rFonts w:asciiTheme="minorHAnsi" w:hAnsiTheme="minorHAnsi" w:cs="Tahoma"/>
          <w:b/>
          <w:lang w:val="es-ES" w:eastAsia="en-US"/>
        </w:rPr>
        <w:t>en la Ley del Impuesto Sobre la Renta</w:t>
      </w:r>
      <w:r w:rsidR="00C5442D" w:rsidRPr="00C5442D">
        <w:rPr>
          <w:rFonts w:asciiTheme="minorHAnsi" w:hAnsiTheme="minorHAnsi" w:cs="Tahoma"/>
          <w:lang w:val="es-ES" w:eastAsia="en-US"/>
        </w:rPr>
        <w:t>. Para el otorgamiento de dicho estímulo, así como el monto total a distribuir en cada ejercicio fiscal por concepto del mismo, se estará a lo establecido en el artículo citado, en la Ley de Ingresos de la Federación para el ejercicio fiscal que corresponda y en las reglas generales que al efecto se emitan en los términos de este último ordenamiento.</w:t>
      </w:r>
      <w:r w:rsidR="00C5442D">
        <w:rPr>
          <w:rFonts w:asciiTheme="minorHAnsi" w:hAnsiTheme="minorHAnsi" w:cs="Tahoma"/>
          <w:lang w:val="es-ES" w:eastAsia="en-US"/>
        </w:rPr>
        <w:t>”</w:t>
      </w:r>
      <w:r w:rsidR="00523E77">
        <w:rPr>
          <w:rFonts w:asciiTheme="minorHAnsi" w:hAnsiTheme="minorHAnsi" w:cs="Tahoma"/>
          <w:lang w:val="es-ES" w:eastAsia="en-US"/>
        </w:rPr>
        <w:t xml:space="preserve"> Ya que </w:t>
      </w:r>
      <w:r w:rsidR="00EA3362">
        <w:rPr>
          <w:rFonts w:asciiTheme="minorHAnsi" w:hAnsiTheme="minorHAnsi" w:cs="Tahoma"/>
          <w:lang w:val="es-ES" w:eastAsia="en-US"/>
        </w:rPr>
        <w:t xml:space="preserve">dicha modificación aclara los estímulos fiscales que deberán regirse según lo expuesto </w:t>
      </w:r>
      <w:r w:rsidR="00EA3362" w:rsidRPr="00796391">
        <w:rPr>
          <w:rFonts w:asciiTheme="minorHAnsi" w:hAnsiTheme="minorHAnsi" w:cs="Tahoma"/>
          <w:lang w:val="es-ES" w:eastAsia="en-US"/>
        </w:rPr>
        <w:t>en la Ley del Impuesto Sobre la Renta</w:t>
      </w:r>
      <w:r w:rsidR="00EA3362">
        <w:rPr>
          <w:rFonts w:asciiTheme="minorHAnsi" w:hAnsiTheme="minorHAnsi" w:cs="Tahoma"/>
          <w:lang w:val="es-ES" w:eastAsia="en-US"/>
        </w:rPr>
        <w:t>.</w:t>
      </w:r>
    </w:p>
    <w:p w14:paraId="68753C6F" w14:textId="340CF5D7" w:rsidR="00F24872" w:rsidRDefault="00F24872" w:rsidP="008F150F">
      <w:pPr>
        <w:spacing w:line="276" w:lineRule="auto"/>
        <w:jc w:val="both"/>
        <w:rPr>
          <w:rFonts w:asciiTheme="minorHAnsi" w:hAnsiTheme="minorHAnsi" w:cs="Tahoma"/>
          <w:lang w:val="es-ES" w:eastAsia="en-US"/>
        </w:rPr>
      </w:pPr>
    </w:p>
    <w:p w14:paraId="29071CD5" w14:textId="722F884F" w:rsidR="0043269E" w:rsidRPr="0043269E" w:rsidRDefault="00553862" w:rsidP="0043269E">
      <w:pPr>
        <w:spacing w:line="276" w:lineRule="auto"/>
        <w:jc w:val="both"/>
        <w:rPr>
          <w:rFonts w:asciiTheme="minorHAnsi" w:hAnsiTheme="minorHAnsi" w:cs="Tahoma"/>
        </w:rPr>
      </w:pPr>
      <w:r>
        <w:rPr>
          <w:rFonts w:asciiTheme="minorHAnsi" w:hAnsiTheme="minorHAnsi" w:cs="Tahoma"/>
          <w:b/>
          <w:lang w:val="es-ES"/>
        </w:rPr>
        <w:t>Sexta</w:t>
      </w:r>
      <w:r w:rsidR="0028783B">
        <w:rPr>
          <w:rFonts w:asciiTheme="minorHAnsi" w:hAnsiTheme="minorHAnsi" w:cs="Tahoma"/>
          <w:b/>
          <w:lang w:val="es-ES"/>
        </w:rPr>
        <w:t>.</w:t>
      </w:r>
      <w:r w:rsidR="00C5442D">
        <w:rPr>
          <w:rFonts w:asciiTheme="minorHAnsi" w:hAnsiTheme="minorHAnsi" w:cs="Tahoma"/>
          <w:b/>
          <w:lang w:val="es-ES"/>
        </w:rPr>
        <w:t xml:space="preserve"> </w:t>
      </w:r>
      <w:r w:rsidR="007B1276" w:rsidRPr="0043269E">
        <w:rPr>
          <w:rFonts w:asciiTheme="minorHAnsi" w:hAnsiTheme="minorHAnsi" w:cs="Tahoma"/>
          <w:lang w:val="es-ES"/>
        </w:rPr>
        <w:t xml:space="preserve">No se considera </w:t>
      </w:r>
      <w:r w:rsidR="007B1276">
        <w:rPr>
          <w:rFonts w:asciiTheme="minorHAnsi" w:hAnsiTheme="minorHAnsi" w:cs="Tahoma"/>
          <w:lang w:val="es-ES"/>
        </w:rPr>
        <w:t>conveniente hacer la especificación en el artículo 33, pues en este ya se encuentra señalado que se debe actuar conforme a los objetivos de las agendas de gobierno y que por lo tanto las dependencias involucradas serán canalizadas para cumplir con dichos objetivos</w:t>
      </w:r>
      <w:r w:rsidR="0043269E">
        <w:rPr>
          <w:rFonts w:asciiTheme="minorHAnsi" w:hAnsiTheme="minorHAnsi" w:cs="Tahoma"/>
          <w:lang w:val="es-ES"/>
        </w:rPr>
        <w:t>.</w:t>
      </w:r>
      <w:r w:rsidR="007B1276">
        <w:rPr>
          <w:rFonts w:asciiTheme="minorHAnsi" w:hAnsiTheme="minorHAnsi" w:cs="Tahoma"/>
          <w:lang w:val="es-ES"/>
        </w:rPr>
        <w:t xml:space="preserve"> </w:t>
      </w:r>
      <w:r w:rsidR="0043269E">
        <w:rPr>
          <w:rFonts w:asciiTheme="minorHAnsi" w:hAnsiTheme="minorHAnsi" w:cs="Tahoma"/>
          <w:lang w:val="es-ES"/>
        </w:rPr>
        <w:t xml:space="preserve"> Tal como se cita en el artículo 33 “</w:t>
      </w:r>
      <w:r w:rsidR="0043269E" w:rsidRPr="0043269E">
        <w:rPr>
          <w:rFonts w:asciiTheme="minorHAnsi" w:hAnsiTheme="minorHAnsi" w:cs="Tahoma"/>
        </w:rPr>
        <w:t xml:space="preserve">El Ejecutivo Federal, por conducto de las Secretarías de Hacienda y Crédito Público, de Educación Pública, de Economía, de Medio Ambiente y Recursos Naturales, de Salud, de </w:t>
      </w:r>
      <w:r w:rsidR="0043269E" w:rsidRPr="0043269E">
        <w:rPr>
          <w:rFonts w:asciiTheme="minorHAnsi" w:hAnsiTheme="minorHAnsi" w:cs="Tahoma"/>
          <w:b/>
        </w:rPr>
        <w:t>Energía u otras dependencias, según corresponda, y/o el CONACyT, podrá celebrar convenios con los gobiernos de las entidades federativas y con los municipios, a efecto de establecer programas y apoyos específicos de carácter regional, estatal y municipal para impulsar el desarrollo y descentralización de las actividades científicas, tecnológicas y de innovación.</w:t>
      </w:r>
      <w:r w:rsidR="0043269E">
        <w:rPr>
          <w:rFonts w:asciiTheme="minorHAnsi" w:hAnsiTheme="minorHAnsi" w:cs="Tahoma"/>
        </w:rPr>
        <w:t>”</w:t>
      </w:r>
    </w:p>
    <w:p w14:paraId="17CA68F2" w14:textId="56904F97" w:rsidR="007B1276" w:rsidRDefault="007B1276" w:rsidP="00181E0C">
      <w:pPr>
        <w:spacing w:line="276" w:lineRule="auto"/>
        <w:jc w:val="both"/>
        <w:rPr>
          <w:rFonts w:asciiTheme="minorHAnsi" w:hAnsiTheme="minorHAnsi" w:cs="Tahoma"/>
          <w:lang w:val="es-ES"/>
        </w:rPr>
      </w:pPr>
    </w:p>
    <w:p w14:paraId="137F991D" w14:textId="77777777" w:rsidR="007B1276" w:rsidRPr="0043269E" w:rsidRDefault="007B1276" w:rsidP="00181E0C">
      <w:pPr>
        <w:spacing w:line="276" w:lineRule="auto"/>
        <w:jc w:val="both"/>
        <w:rPr>
          <w:rFonts w:asciiTheme="minorHAnsi" w:hAnsiTheme="minorHAnsi" w:cs="Tahoma"/>
          <w:lang w:val="es-ES"/>
        </w:rPr>
      </w:pPr>
    </w:p>
    <w:p w14:paraId="5F806E0D" w14:textId="25AF34E7" w:rsidR="00553862" w:rsidRDefault="0028783B" w:rsidP="00181E0C">
      <w:pPr>
        <w:spacing w:line="276" w:lineRule="auto"/>
        <w:jc w:val="both"/>
        <w:rPr>
          <w:rFonts w:asciiTheme="minorHAnsi" w:hAnsiTheme="minorHAnsi" w:cs="Tahoma"/>
          <w:b/>
          <w:lang w:val="es-ES"/>
        </w:rPr>
      </w:pPr>
      <w:r>
        <w:rPr>
          <w:rFonts w:asciiTheme="minorHAnsi" w:hAnsiTheme="minorHAnsi" w:cs="Tahoma"/>
          <w:b/>
          <w:lang w:val="es-ES"/>
        </w:rPr>
        <w:lastRenderedPageBreak/>
        <w:t xml:space="preserve"> </w:t>
      </w:r>
      <w:r w:rsidR="0043269E">
        <w:rPr>
          <w:rFonts w:asciiTheme="minorHAnsi" w:hAnsiTheme="minorHAnsi" w:cs="Tahoma"/>
          <w:b/>
        </w:rPr>
        <w:t xml:space="preserve">Séptima. </w:t>
      </w:r>
      <w:r w:rsidRPr="0028783B">
        <w:rPr>
          <w:rFonts w:asciiTheme="minorHAnsi" w:hAnsiTheme="minorHAnsi" w:cs="Tahoma"/>
          <w:lang w:val="es-ES"/>
        </w:rPr>
        <w:t>No es</w:t>
      </w:r>
      <w:r>
        <w:rPr>
          <w:rFonts w:asciiTheme="minorHAnsi" w:hAnsiTheme="minorHAnsi" w:cs="Tahoma"/>
          <w:b/>
          <w:lang w:val="es-ES"/>
        </w:rPr>
        <w:t xml:space="preserve"> </w:t>
      </w:r>
      <w:r w:rsidR="003E1A25">
        <w:rPr>
          <w:rFonts w:asciiTheme="minorHAnsi" w:hAnsiTheme="minorHAnsi" w:cs="Tahoma"/>
          <w:lang w:val="es-ES"/>
        </w:rPr>
        <w:t>relevante la modificación a</w:t>
      </w:r>
      <w:r w:rsidR="00932EF2">
        <w:rPr>
          <w:rFonts w:asciiTheme="minorHAnsi" w:hAnsiTheme="minorHAnsi" w:cs="Tahoma"/>
          <w:lang w:val="es-ES"/>
        </w:rPr>
        <w:t xml:space="preserve"> la fracción </w:t>
      </w:r>
      <w:r w:rsidR="001455C7">
        <w:rPr>
          <w:rFonts w:asciiTheme="minorHAnsi" w:hAnsiTheme="minorHAnsi" w:cs="Tahoma"/>
          <w:lang w:val="es-ES"/>
        </w:rPr>
        <w:t>VII del</w:t>
      </w:r>
      <w:r w:rsidR="003E1A25">
        <w:rPr>
          <w:rFonts w:asciiTheme="minorHAnsi" w:hAnsiTheme="minorHAnsi" w:cs="Tahoma"/>
          <w:lang w:val="es-ES"/>
        </w:rPr>
        <w:t xml:space="preserve"> artículo 37</w:t>
      </w:r>
      <w:r>
        <w:rPr>
          <w:rFonts w:asciiTheme="minorHAnsi" w:hAnsiTheme="minorHAnsi" w:cs="Tahoma"/>
          <w:lang w:val="es-ES"/>
        </w:rPr>
        <w:t xml:space="preserve">, ya que no es competencia del foro consultivo, </w:t>
      </w:r>
      <w:r w:rsidR="00D8718D">
        <w:rPr>
          <w:rFonts w:asciiTheme="minorHAnsi" w:hAnsiTheme="minorHAnsi" w:cs="Tahoma"/>
          <w:lang w:val="es-ES"/>
        </w:rPr>
        <w:t>pues</w:t>
      </w:r>
      <w:r>
        <w:rPr>
          <w:rFonts w:asciiTheme="minorHAnsi" w:hAnsiTheme="minorHAnsi" w:cs="Tahoma"/>
          <w:lang w:val="es-ES"/>
        </w:rPr>
        <w:t xml:space="preserve"> este es considerado como un </w:t>
      </w:r>
      <w:r w:rsidRPr="0028783B">
        <w:rPr>
          <w:rFonts w:asciiTheme="minorHAnsi" w:hAnsiTheme="minorHAnsi" w:cs="Tahoma"/>
        </w:rPr>
        <w:t>órgano autónomo de consulta permanente del Poder Ejecutivo Federal</w:t>
      </w:r>
      <w:r>
        <w:rPr>
          <w:rFonts w:asciiTheme="minorHAnsi" w:hAnsiTheme="minorHAnsi" w:cs="Tahoma"/>
        </w:rPr>
        <w:t>.</w:t>
      </w:r>
    </w:p>
    <w:p w14:paraId="699B1E37" w14:textId="77777777" w:rsidR="005E7FFB" w:rsidRPr="003E1A25" w:rsidRDefault="005E7FFB" w:rsidP="00181E0C">
      <w:pPr>
        <w:spacing w:line="276" w:lineRule="auto"/>
        <w:jc w:val="both"/>
        <w:rPr>
          <w:rFonts w:asciiTheme="minorHAnsi" w:hAnsiTheme="minorHAnsi" w:cs="Tahoma"/>
          <w:b/>
          <w:lang w:val="es-ES"/>
        </w:rPr>
      </w:pPr>
    </w:p>
    <w:p w14:paraId="44B1E4FA" w14:textId="7D304FC1" w:rsidR="00622DDD" w:rsidRPr="00FB7A9F" w:rsidRDefault="0043269E" w:rsidP="00181E0C">
      <w:pPr>
        <w:spacing w:line="276" w:lineRule="auto"/>
        <w:jc w:val="both"/>
        <w:rPr>
          <w:rFonts w:asciiTheme="minorHAnsi" w:hAnsiTheme="minorHAnsi" w:cs="Tahoma"/>
        </w:rPr>
      </w:pPr>
      <w:r>
        <w:rPr>
          <w:rFonts w:asciiTheme="minorHAnsi" w:hAnsiTheme="minorHAnsi" w:cs="Tahoma"/>
          <w:b/>
        </w:rPr>
        <w:t xml:space="preserve">Octava. </w:t>
      </w:r>
      <w:r w:rsidR="00600BA3">
        <w:rPr>
          <w:rFonts w:asciiTheme="minorHAnsi" w:hAnsiTheme="minorHAnsi" w:cs="Tahoma"/>
        </w:rPr>
        <w:t xml:space="preserve">No se considera procedente la adición de un artículo 10 Bis </w:t>
      </w:r>
      <w:r w:rsidR="00F6630D">
        <w:rPr>
          <w:rFonts w:asciiTheme="minorHAnsi" w:hAnsiTheme="minorHAnsi" w:cs="Tahoma"/>
        </w:rPr>
        <w:t>a la Ley General para la Inclusión de las Personas con Discapacidad</w:t>
      </w:r>
      <w:r w:rsidR="00600BA3">
        <w:rPr>
          <w:rFonts w:asciiTheme="minorHAnsi" w:hAnsiTheme="minorHAnsi" w:cs="Tahoma"/>
        </w:rPr>
        <w:t>, en el que se establece que “</w:t>
      </w:r>
      <w:r w:rsidR="00600BA3" w:rsidRPr="00600BA3">
        <w:rPr>
          <w:rFonts w:asciiTheme="minorHAnsi" w:hAnsiTheme="minorHAnsi" w:cs="Tahoma"/>
          <w:b/>
        </w:rPr>
        <w:t>El Sistema Nacional para el Desarrollo Integral de la Familia y la Secretaría de Desarrollo Social</w:t>
      </w:r>
      <w:r w:rsidR="00600BA3">
        <w:rPr>
          <w:rFonts w:asciiTheme="minorHAnsi" w:hAnsiTheme="minorHAnsi" w:cs="Tahoma"/>
          <w:b/>
        </w:rPr>
        <w:t xml:space="preserve"> fomentarán</w:t>
      </w:r>
      <w:r w:rsidR="00600BA3" w:rsidRPr="00600BA3">
        <w:rPr>
          <w:rFonts w:asciiTheme="minorHAnsi" w:hAnsiTheme="minorHAnsi" w:cs="Tahoma"/>
          <w:b/>
        </w:rPr>
        <w:t xml:space="preserve"> la adquisición de ayudas técnicas para las personas con discapacidad a través de subsidios y financiamientos</w:t>
      </w:r>
      <w:r w:rsidR="00600BA3">
        <w:rPr>
          <w:rFonts w:asciiTheme="minorHAnsi" w:hAnsiTheme="minorHAnsi" w:cs="Tahoma"/>
          <w:b/>
        </w:rPr>
        <w:t xml:space="preserve">, </w:t>
      </w:r>
      <w:r w:rsidR="00600BA3">
        <w:rPr>
          <w:rFonts w:asciiTheme="minorHAnsi" w:hAnsiTheme="minorHAnsi" w:cs="Tahoma"/>
        </w:rPr>
        <w:t xml:space="preserve">toda vez que en la Ley ya se prevé, en el artículo 7 fracción IV de esa misma Ley ya se contempla la creación de </w:t>
      </w:r>
      <w:r w:rsidR="00600BA3" w:rsidRPr="00600BA3">
        <w:rPr>
          <w:rFonts w:asciiTheme="minorHAnsi" w:hAnsiTheme="minorHAnsi" w:cs="Tahoma"/>
          <w:lang w:val="es-MX"/>
        </w:rPr>
        <w:t>bancos de prótesis, ayudas técnicas y medicinas de uso restringido, que sean accesibles a la población con discapacidad</w:t>
      </w:r>
      <w:r w:rsidR="00600BA3">
        <w:rPr>
          <w:rFonts w:asciiTheme="minorHAnsi" w:hAnsiTheme="minorHAnsi" w:cs="Tahoma"/>
          <w:b/>
        </w:rPr>
        <w:t>.</w:t>
      </w:r>
    </w:p>
    <w:p w14:paraId="2EB5684D" w14:textId="77777777" w:rsidR="00F6630D" w:rsidRDefault="00F6630D" w:rsidP="00181E0C">
      <w:pPr>
        <w:spacing w:line="276" w:lineRule="auto"/>
        <w:jc w:val="both"/>
        <w:rPr>
          <w:rFonts w:asciiTheme="minorHAnsi" w:hAnsiTheme="minorHAnsi" w:cs="Tahoma"/>
          <w:b/>
        </w:rPr>
      </w:pPr>
    </w:p>
    <w:p w14:paraId="0DEE15F1" w14:textId="2DB4FF0E" w:rsidR="00D45794" w:rsidRPr="00FB7A9F" w:rsidRDefault="0043269E" w:rsidP="00181E0C">
      <w:pPr>
        <w:spacing w:line="276" w:lineRule="auto"/>
        <w:jc w:val="both"/>
        <w:rPr>
          <w:rFonts w:asciiTheme="minorHAnsi" w:hAnsiTheme="minorHAnsi" w:cs="Tahoma"/>
        </w:rPr>
      </w:pPr>
      <w:r>
        <w:rPr>
          <w:rFonts w:asciiTheme="minorHAnsi" w:hAnsiTheme="minorHAnsi" w:cs="Tahoma"/>
          <w:b/>
        </w:rPr>
        <w:t xml:space="preserve">Novena. </w:t>
      </w:r>
      <w:r w:rsidR="00D7162A">
        <w:rPr>
          <w:rFonts w:asciiTheme="minorHAnsi" w:hAnsiTheme="minorHAnsi" w:cs="Tahoma"/>
        </w:rPr>
        <w:t>No se considera procedente la adición de un artículo 18 Ter a la Ley General para la Inclusión de las Personas con Discapacidad, en el que se establece que “</w:t>
      </w:r>
      <w:r w:rsidR="00D7162A" w:rsidRPr="00D7162A">
        <w:rPr>
          <w:rFonts w:asciiTheme="minorHAnsi" w:hAnsiTheme="minorHAnsi" w:cs="Tahoma"/>
          <w:b/>
        </w:rPr>
        <w:t>La Secretaría de Economía en colaboración con el Consejo Nacional de Ciencia y Tecnología, diseñara programas de financiamiento para emprendedores que diseñen y produzcan ayudas técnicas para personas con discapacidad</w:t>
      </w:r>
      <w:r w:rsidR="00D7162A">
        <w:rPr>
          <w:rFonts w:asciiTheme="minorHAnsi" w:hAnsiTheme="minorHAnsi" w:cs="Tahoma"/>
          <w:b/>
        </w:rPr>
        <w:t xml:space="preserve">”, </w:t>
      </w:r>
      <w:r w:rsidR="00D7162A">
        <w:rPr>
          <w:rFonts w:asciiTheme="minorHAnsi" w:hAnsiTheme="minorHAnsi" w:cs="Tahoma"/>
        </w:rPr>
        <w:t xml:space="preserve">ya que sobrepasa las facultades que corresponden </w:t>
      </w:r>
      <w:r w:rsidR="00576F2A">
        <w:rPr>
          <w:rFonts w:asciiTheme="minorHAnsi" w:hAnsiTheme="minorHAnsi" w:cs="Tahoma"/>
        </w:rPr>
        <w:t>al CONACyT, establecidas en el artículo 6 de su Ley y la Ley General para la Inclusión de las Personas con Discapacidad no regula las facultades de la Secretaría de Economía en temas de emprendimientos, ni es el ordenamiento adecuado para fijar prioridades de este tipo.</w:t>
      </w:r>
    </w:p>
    <w:p w14:paraId="4422B0B7" w14:textId="77777777" w:rsidR="00600BA3" w:rsidRDefault="00600BA3" w:rsidP="00181E0C">
      <w:pPr>
        <w:spacing w:line="276" w:lineRule="auto"/>
        <w:jc w:val="both"/>
        <w:rPr>
          <w:rFonts w:asciiTheme="minorHAnsi" w:hAnsiTheme="minorHAnsi" w:cs="Tahoma"/>
          <w:b/>
        </w:rPr>
      </w:pPr>
    </w:p>
    <w:p w14:paraId="006F2D9D" w14:textId="77777777" w:rsidR="00F6630D" w:rsidRPr="00B857E1" w:rsidRDefault="00F6630D" w:rsidP="00181E0C">
      <w:pPr>
        <w:spacing w:line="276" w:lineRule="auto"/>
        <w:jc w:val="both"/>
        <w:rPr>
          <w:rFonts w:asciiTheme="minorHAnsi" w:hAnsiTheme="minorHAnsi" w:cs="Tahoma"/>
          <w:b/>
        </w:rPr>
      </w:pPr>
    </w:p>
    <w:p w14:paraId="77AA1A3E" w14:textId="52D4762D" w:rsidR="00622DDD" w:rsidRPr="001F1C50" w:rsidRDefault="001F1C50" w:rsidP="001F1C50">
      <w:pPr>
        <w:pStyle w:val="Prrafodelista"/>
        <w:numPr>
          <w:ilvl w:val="0"/>
          <w:numId w:val="4"/>
        </w:numPr>
        <w:spacing w:line="276" w:lineRule="auto"/>
        <w:jc w:val="center"/>
        <w:rPr>
          <w:rFonts w:asciiTheme="minorHAnsi" w:hAnsiTheme="minorHAnsi" w:cs="Tahoma"/>
          <w:b/>
        </w:rPr>
      </w:pPr>
      <w:r w:rsidRPr="001F1C50">
        <w:rPr>
          <w:rFonts w:asciiTheme="minorHAnsi" w:hAnsiTheme="minorHAnsi" w:cs="Tahoma"/>
          <w:b/>
        </w:rPr>
        <w:t>RESOLUTIVO</w:t>
      </w:r>
    </w:p>
    <w:p w14:paraId="622E3C66" w14:textId="77777777" w:rsidR="006A334E" w:rsidRPr="006A334E" w:rsidRDefault="006A334E" w:rsidP="006A334E">
      <w:pPr>
        <w:spacing w:line="276" w:lineRule="auto"/>
        <w:jc w:val="both"/>
        <w:rPr>
          <w:rFonts w:asciiTheme="minorHAnsi" w:hAnsiTheme="minorHAnsi" w:cs="Tahoma"/>
          <w:lang w:val="es-ES"/>
        </w:rPr>
      </w:pPr>
    </w:p>
    <w:p w14:paraId="22D00107" w14:textId="77777777" w:rsidR="006A334E" w:rsidRPr="006A334E" w:rsidRDefault="006A334E" w:rsidP="006A334E">
      <w:pPr>
        <w:spacing w:line="276" w:lineRule="auto"/>
        <w:jc w:val="both"/>
        <w:rPr>
          <w:rFonts w:asciiTheme="minorHAnsi" w:hAnsiTheme="minorHAnsi" w:cs="Tahoma"/>
        </w:rPr>
      </w:pPr>
      <w:r w:rsidRPr="006A334E">
        <w:rPr>
          <w:rFonts w:asciiTheme="minorHAnsi" w:hAnsiTheme="minorHAnsi" w:cs="Tahoma"/>
        </w:rPr>
        <w:t>Por las Consideraciones que anteceden, esta comisión dictaminadora establece que es de aprobarse con modificaciones el contenido de la iniciativa, y por encontrarlo debidamente fundado y motivado, se presenta a consideración esta Soberanía el siguiente:</w:t>
      </w:r>
    </w:p>
    <w:p w14:paraId="20C43992" w14:textId="77777777" w:rsidR="006A334E" w:rsidRPr="006A334E" w:rsidRDefault="006A334E" w:rsidP="006A334E">
      <w:pPr>
        <w:spacing w:line="276" w:lineRule="auto"/>
        <w:jc w:val="both"/>
        <w:rPr>
          <w:rFonts w:asciiTheme="minorHAnsi" w:hAnsiTheme="minorHAnsi" w:cs="Tahoma"/>
        </w:rPr>
      </w:pPr>
    </w:p>
    <w:p w14:paraId="406011F4" w14:textId="2E3D74CB" w:rsidR="006A334E" w:rsidRPr="006A334E" w:rsidRDefault="001455C7" w:rsidP="001455C7">
      <w:pPr>
        <w:spacing w:line="276" w:lineRule="auto"/>
        <w:jc w:val="both"/>
        <w:rPr>
          <w:rFonts w:asciiTheme="minorHAnsi" w:hAnsiTheme="minorHAnsi" w:cs="Tahoma"/>
          <w:b/>
        </w:rPr>
      </w:pPr>
      <w:r w:rsidRPr="001455C7">
        <w:rPr>
          <w:rFonts w:asciiTheme="minorHAnsi" w:hAnsiTheme="minorHAnsi" w:cs="Tahoma"/>
          <w:b/>
          <w:bCs/>
        </w:rPr>
        <w:t>PROYECTO DE DECRETO QUE REFORMA Y ADICIONA DIVERSAS DISPOSICIONES DE LA LEY GENERAL PARA LA INCLUSIÓN DE LAS PERSONAS CON DISCAPACIDAD Y DE LA LEY DE CIENCIA Y TECNOLOGÍA</w:t>
      </w:r>
    </w:p>
    <w:p w14:paraId="409D8A5E" w14:textId="77777777" w:rsidR="006A334E" w:rsidRPr="006A334E" w:rsidRDefault="006A334E" w:rsidP="006A334E">
      <w:pPr>
        <w:spacing w:line="276" w:lineRule="auto"/>
        <w:jc w:val="both"/>
        <w:rPr>
          <w:rFonts w:asciiTheme="minorHAnsi" w:hAnsiTheme="minorHAnsi" w:cs="Tahoma"/>
          <w:lang w:val="es-ES"/>
        </w:rPr>
      </w:pPr>
    </w:p>
    <w:p w14:paraId="76D211FC" w14:textId="1775F57F" w:rsidR="006A334E" w:rsidRPr="006A334E" w:rsidRDefault="006A334E" w:rsidP="006A334E">
      <w:pPr>
        <w:spacing w:line="276" w:lineRule="auto"/>
        <w:jc w:val="both"/>
        <w:rPr>
          <w:rFonts w:asciiTheme="minorHAnsi" w:hAnsiTheme="minorHAnsi" w:cs="Tahoma"/>
          <w:bCs/>
          <w:lang w:val="es-ES"/>
        </w:rPr>
      </w:pPr>
      <w:r w:rsidRPr="006A334E">
        <w:rPr>
          <w:rFonts w:asciiTheme="minorHAnsi" w:hAnsiTheme="minorHAnsi" w:cs="Tahoma"/>
          <w:b/>
          <w:bCs/>
          <w:lang w:val="es-ES"/>
        </w:rPr>
        <w:lastRenderedPageBreak/>
        <w:t>Primero.</w:t>
      </w:r>
      <w:r w:rsidRPr="006A334E">
        <w:rPr>
          <w:rFonts w:asciiTheme="minorHAnsi" w:hAnsiTheme="minorHAnsi" w:cs="Tahoma"/>
          <w:bCs/>
          <w:lang w:val="es-ES"/>
        </w:rPr>
        <w:t xml:space="preserve"> Se adiciona </w:t>
      </w:r>
      <w:r w:rsidR="001455C7">
        <w:rPr>
          <w:rFonts w:asciiTheme="minorHAnsi" w:hAnsiTheme="minorHAnsi" w:cs="Tahoma"/>
          <w:bCs/>
          <w:lang w:val="es-ES"/>
        </w:rPr>
        <w:t>la fracción IX al artículo 2</w:t>
      </w:r>
      <w:r w:rsidRPr="006A334E">
        <w:rPr>
          <w:rFonts w:asciiTheme="minorHAnsi" w:hAnsiTheme="minorHAnsi" w:cs="Tahoma"/>
          <w:bCs/>
          <w:lang w:val="es-ES"/>
        </w:rPr>
        <w:t xml:space="preserve"> de la Ley de Ciencia y Tecnología, para quedar como sigue:</w:t>
      </w:r>
    </w:p>
    <w:p w14:paraId="7408E894" w14:textId="7A92062F" w:rsidR="006A334E" w:rsidRPr="006A334E" w:rsidRDefault="006A334E" w:rsidP="006A334E">
      <w:pPr>
        <w:spacing w:line="276" w:lineRule="auto"/>
        <w:jc w:val="both"/>
        <w:rPr>
          <w:rFonts w:asciiTheme="minorHAnsi" w:hAnsiTheme="minorHAnsi" w:cs="Tahoma"/>
          <w:lang w:val="es-ES"/>
        </w:rPr>
      </w:pPr>
      <w:r w:rsidRPr="006A334E">
        <w:rPr>
          <w:rFonts w:asciiTheme="minorHAnsi" w:hAnsiTheme="minorHAnsi" w:cs="Tahoma"/>
          <w:lang w:val="es-ES"/>
        </w:rPr>
        <w:t xml:space="preserve">Artículo </w:t>
      </w:r>
      <w:r w:rsidR="001455C7">
        <w:rPr>
          <w:rFonts w:asciiTheme="minorHAnsi" w:hAnsiTheme="minorHAnsi" w:cs="Tahoma"/>
          <w:lang w:val="es-ES"/>
        </w:rPr>
        <w:t>2</w:t>
      </w:r>
      <w:r w:rsidRPr="006A334E">
        <w:rPr>
          <w:rFonts w:asciiTheme="minorHAnsi" w:hAnsiTheme="minorHAnsi" w:cs="Tahoma"/>
          <w:b/>
          <w:lang w:val="es-ES"/>
        </w:rPr>
        <w:t>.</w:t>
      </w:r>
      <w:r w:rsidRPr="006A334E">
        <w:rPr>
          <w:rFonts w:asciiTheme="minorHAnsi" w:hAnsiTheme="minorHAnsi" w:cs="Tahoma"/>
          <w:lang w:val="es-ES"/>
        </w:rPr>
        <w:t xml:space="preserve"> </w:t>
      </w:r>
      <w:r w:rsidRPr="006A334E">
        <w:rPr>
          <w:rFonts w:asciiTheme="minorHAnsi" w:hAnsiTheme="minorHAnsi" w:cs="Tahoma"/>
          <w:bCs/>
          <w:lang w:val="es-ES"/>
        </w:rPr>
        <w:t>…</w:t>
      </w:r>
    </w:p>
    <w:p w14:paraId="14CF75AC" w14:textId="6DFF8298" w:rsidR="006A334E" w:rsidRPr="006A334E" w:rsidRDefault="001455C7" w:rsidP="006A334E">
      <w:pPr>
        <w:spacing w:line="276" w:lineRule="auto"/>
        <w:jc w:val="both"/>
        <w:rPr>
          <w:rFonts w:asciiTheme="minorHAnsi" w:hAnsiTheme="minorHAnsi" w:cs="Tahoma"/>
          <w:bCs/>
          <w:lang w:val="es-ES"/>
        </w:rPr>
      </w:pPr>
      <w:r>
        <w:rPr>
          <w:rFonts w:asciiTheme="minorHAnsi" w:hAnsiTheme="minorHAnsi" w:cs="Tahoma"/>
          <w:bCs/>
          <w:lang w:val="es-ES"/>
        </w:rPr>
        <w:t>I al VIII</w:t>
      </w:r>
      <w:r w:rsidR="006A334E" w:rsidRPr="006A334E">
        <w:rPr>
          <w:rFonts w:asciiTheme="minorHAnsi" w:hAnsiTheme="minorHAnsi" w:cs="Tahoma"/>
          <w:bCs/>
          <w:lang w:val="es-ES"/>
        </w:rPr>
        <w:t>. …</w:t>
      </w:r>
    </w:p>
    <w:p w14:paraId="75E1FD5B" w14:textId="77777777" w:rsidR="006A334E" w:rsidRPr="006A334E" w:rsidRDefault="006A334E" w:rsidP="006A334E">
      <w:pPr>
        <w:spacing w:line="276" w:lineRule="auto"/>
        <w:jc w:val="both"/>
        <w:rPr>
          <w:rFonts w:asciiTheme="minorHAnsi" w:hAnsiTheme="minorHAnsi" w:cs="Tahoma"/>
          <w:bCs/>
          <w:lang w:val="es-ES"/>
        </w:rPr>
      </w:pPr>
      <w:r w:rsidRPr="006A334E">
        <w:rPr>
          <w:rFonts w:asciiTheme="minorHAnsi" w:hAnsiTheme="minorHAnsi" w:cs="Tahoma"/>
          <w:bCs/>
          <w:lang w:val="es-ES"/>
        </w:rPr>
        <w:t>…</w:t>
      </w:r>
    </w:p>
    <w:p w14:paraId="79C17CE6" w14:textId="77777777" w:rsidR="006A334E" w:rsidRPr="006A334E" w:rsidRDefault="006A334E" w:rsidP="006A334E">
      <w:pPr>
        <w:spacing w:line="276" w:lineRule="auto"/>
        <w:jc w:val="both"/>
        <w:rPr>
          <w:rFonts w:asciiTheme="minorHAnsi" w:hAnsiTheme="minorHAnsi" w:cs="Tahoma"/>
          <w:bCs/>
          <w:lang w:val="es-ES"/>
        </w:rPr>
      </w:pPr>
      <w:r w:rsidRPr="006A334E">
        <w:rPr>
          <w:rFonts w:asciiTheme="minorHAnsi" w:hAnsiTheme="minorHAnsi" w:cs="Tahoma"/>
          <w:bCs/>
          <w:lang w:val="es-ES"/>
        </w:rPr>
        <w:t>…</w:t>
      </w:r>
    </w:p>
    <w:p w14:paraId="0EE172AD" w14:textId="77777777" w:rsidR="006A334E" w:rsidRPr="006A334E" w:rsidRDefault="006A334E" w:rsidP="006A334E">
      <w:pPr>
        <w:spacing w:line="276" w:lineRule="auto"/>
        <w:jc w:val="both"/>
        <w:rPr>
          <w:rFonts w:asciiTheme="minorHAnsi" w:hAnsiTheme="minorHAnsi" w:cs="Tahoma"/>
          <w:lang w:val="es-ES"/>
        </w:rPr>
      </w:pPr>
      <w:r w:rsidRPr="006A334E">
        <w:rPr>
          <w:rFonts w:asciiTheme="minorHAnsi" w:hAnsiTheme="minorHAnsi" w:cs="Tahoma"/>
          <w:bCs/>
          <w:lang w:val="es-ES"/>
        </w:rPr>
        <w:t>…</w:t>
      </w:r>
    </w:p>
    <w:p w14:paraId="2176C8ED" w14:textId="5CB74819" w:rsidR="00480B78" w:rsidRDefault="00480B78" w:rsidP="00480B78">
      <w:pPr>
        <w:spacing w:line="276" w:lineRule="auto"/>
        <w:jc w:val="both"/>
        <w:rPr>
          <w:rFonts w:asciiTheme="minorHAnsi" w:hAnsiTheme="minorHAnsi" w:cs="Tahoma"/>
          <w:b/>
        </w:rPr>
      </w:pPr>
      <w:r>
        <w:rPr>
          <w:rFonts w:asciiTheme="minorHAnsi" w:hAnsiTheme="minorHAnsi" w:cs="Tahoma"/>
        </w:rPr>
        <w:t>“</w:t>
      </w:r>
      <w:r w:rsidRPr="002C494B">
        <w:rPr>
          <w:rFonts w:asciiTheme="minorHAnsi" w:hAnsiTheme="minorHAnsi" w:cs="Tahoma"/>
          <w:b/>
        </w:rPr>
        <w:t>IX</w:t>
      </w:r>
      <w:r>
        <w:rPr>
          <w:rFonts w:asciiTheme="minorHAnsi" w:hAnsiTheme="minorHAnsi" w:cs="Tahoma"/>
          <w:b/>
        </w:rPr>
        <w:t xml:space="preserve"> Promover de forma transversal la investigación Científica, Tecnológica y de Innovación, que tenga por objeto la inclusión y la participación de forma progresiva de la población vulnerable”.</w:t>
      </w:r>
    </w:p>
    <w:p w14:paraId="7E55D3A6" w14:textId="176F01F4" w:rsidR="003E4501" w:rsidRDefault="003E4501" w:rsidP="00480B78">
      <w:pPr>
        <w:spacing w:line="276" w:lineRule="auto"/>
        <w:jc w:val="both"/>
        <w:rPr>
          <w:rFonts w:asciiTheme="minorHAnsi" w:hAnsiTheme="minorHAnsi" w:cs="Tahoma"/>
          <w:b/>
        </w:rPr>
      </w:pPr>
    </w:p>
    <w:p w14:paraId="593FCA85" w14:textId="77777777" w:rsidR="003E4501" w:rsidRPr="006A334E" w:rsidRDefault="003E4501" w:rsidP="003E4501">
      <w:pPr>
        <w:spacing w:line="276" w:lineRule="auto"/>
        <w:jc w:val="both"/>
        <w:rPr>
          <w:rFonts w:asciiTheme="minorHAnsi" w:hAnsiTheme="minorHAnsi" w:cs="Tahoma"/>
          <w:bCs/>
          <w:lang w:val="es-ES"/>
        </w:rPr>
      </w:pPr>
      <w:r>
        <w:rPr>
          <w:rFonts w:asciiTheme="minorHAnsi" w:hAnsiTheme="minorHAnsi" w:cs="Tahoma"/>
          <w:b/>
        </w:rPr>
        <w:t xml:space="preserve">Segundo.  </w:t>
      </w:r>
      <w:r>
        <w:rPr>
          <w:rFonts w:asciiTheme="minorHAnsi" w:hAnsiTheme="minorHAnsi" w:cs="Tahoma"/>
        </w:rPr>
        <w:t xml:space="preserve">Se acepta la modificación al artículo 29 </w:t>
      </w:r>
      <w:r w:rsidRPr="006A334E">
        <w:rPr>
          <w:rFonts w:asciiTheme="minorHAnsi" w:hAnsiTheme="minorHAnsi" w:cs="Tahoma"/>
          <w:bCs/>
          <w:lang w:val="es-ES"/>
        </w:rPr>
        <w:t>de la Ley de Ciencia y Tecnología, para quedar como sigue:</w:t>
      </w:r>
    </w:p>
    <w:p w14:paraId="3E074B14" w14:textId="77777777" w:rsidR="003E4501" w:rsidRDefault="003E4501" w:rsidP="003E4501">
      <w:pPr>
        <w:spacing w:line="276" w:lineRule="auto"/>
        <w:jc w:val="both"/>
        <w:rPr>
          <w:rFonts w:asciiTheme="minorHAnsi" w:hAnsiTheme="minorHAnsi" w:cs="Tahoma"/>
        </w:rPr>
      </w:pPr>
    </w:p>
    <w:p w14:paraId="0A1A7181" w14:textId="61EC3703" w:rsidR="003E4501" w:rsidRPr="003E4501" w:rsidRDefault="003E4501" w:rsidP="003E4501">
      <w:pPr>
        <w:spacing w:line="276" w:lineRule="auto"/>
        <w:jc w:val="both"/>
        <w:rPr>
          <w:rFonts w:asciiTheme="minorHAnsi" w:hAnsiTheme="minorHAnsi" w:cs="Tahoma"/>
        </w:rPr>
      </w:pPr>
      <w:r w:rsidRPr="003E4501">
        <w:rPr>
          <w:rFonts w:asciiTheme="minorHAnsi" w:hAnsiTheme="minorHAnsi" w:cs="Tahoma"/>
        </w:rPr>
        <w:t>Artículo 29.</w:t>
      </w:r>
    </w:p>
    <w:p w14:paraId="33811737" w14:textId="786E8839" w:rsidR="003E4501" w:rsidRPr="003E4501" w:rsidRDefault="00DE0056" w:rsidP="003E4501">
      <w:pPr>
        <w:spacing w:line="276" w:lineRule="auto"/>
        <w:jc w:val="both"/>
        <w:rPr>
          <w:rFonts w:asciiTheme="minorHAnsi" w:hAnsiTheme="minorHAnsi" w:cs="Tahoma"/>
        </w:rPr>
      </w:pPr>
      <w:r w:rsidRPr="00DE0056">
        <w:rPr>
          <w:rFonts w:asciiTheme="minorHAnsi" w:hAnsiTheme="minorHAnsi" w:cs="Tahoma"/>
        </w:rPr>
        <w:t xml:space="preserve">Los proyectos en investigación y desarrollo tecnológico gozarán del estímulo fiscal previsto en el artículo 202 </w:t>
      </w:r>
      <w:r w:rsidR="003E4501" w:rsidRPr="00796391">
        <w:rPr>
          <w:rFonts w:asciiTheme="minorHAnsi" w:hAnsiTheme="minorHAnsi" w:cs="Tahoma"/>
          <w:b/>
        </w:rPr>
        <w:t>en la Ley del Impuesto Sobre la Renta.</w:t>
      </w:r>
      <w:r w:rsidR="003E4501" w:rsidRPr="003E4501">
        <w:rPr>
          <w:rFonts w:asciiTheme="minorHAnsi" w:hAnsiTheme="minorHAnsi" w:cs="Tahoma"/>
        </w:rPr>
        <w:t xml:space="preserve"> Para el otorgamiento de dicho estímulo, así como el monto total a distribuir en cada ejercicio fiscal por concepto del mismo, se estará a lo establecido en el artículo citado, en la Ley de Ingresos de la Federación para el ejercicio fiscal que corresponda y en las reglas generales que al efecto se emitan en los términos de este último ordenamiento.</w:t>
      </w:r>
    </w:p>
    <w:p w14:paraId="7A647009" w14:textId="77777777" w:rsidR="003E4501" w:rsidRPr="003E4501" w:rsidRDefault="003E4501" w:rsidP="003E4501">
      <w:pPr>
        <w:spacing w:line="276" w:lineRule="auto"/>
        <w:jc w:val="both"/>
        <w:rPr>
          <w:rFonts w:asciiTheme="minorHAnsi" w:hAnsiTheme="minorHAnsi" w:cs="Tahoma"/>
        </w:rPr>
      </w:pPr>
    </w:p>
    <w:p w14:paraId="5E2FFE96" w14:textId="77777777" w:rsidR="003E4501" w:rsidRPr="003E4501" w:rsidRDefault="003E4501" w:rsidP="003E4501">
      <w:pPr>
        <w:spacing w:line="276" w:lineRule="auto"/>
        <w:jc w:val="both"/>
        <w:rPr>
          <w:rFonts w:asciiTheme="minorHAnsi" w:hAnsiTheme="minorHAnsi" w:cs="Tahoma"/>
        </w:rPr>
      </w:pPr>
    </w:p>
    <w:p w14:paraId="7FEE3A60" w14:textId="40562661" w:rsidR="001455C7" w:rsidRPr="006A334E" w:rsidRDefault="003E4501" w:rsidP="006A334E">
      <w:pPr>
        <w:spacing w:line="276" w:lineRule="auto"/>
        <w:jc w:val="both"/>
        <w:rPr>
          <w:rFonts w:asciiTheme="minorHAnsi" w:hAnsiTheme="minorHAnsi" w:cs="Tahoma"/>
          <w:b/>
          <w:bCs/>
          <w:lang w:val="es-ES"/>
        </w:rPr>
      </w:pPr>
      <w:r>
        <w:rPr>
          <w:rFonts w:asciiTheme="minorHAnsi" w:hAnsiTheme="minorHAnsi" w:cs="Tahoma"/>
          <w:b/>
          <w:bCs/>
          <w:lang w:val="es-ES"/>
        </w:rPr>
        <w:t>T</w:t>
      </w:r>
      <w:r w:rsidR="00D20766">
        <w:rPr>
          <w:rFonts w:asciiTheme="minorHAnsi" w:hAnsiTheme="minorHAnsi" w:cs="Tahoma"/>
          <w:b/>
          <w:bCs/>
          <w:lang w:val="es-ES"/>
        </w:rPr>
        <w:t xml:space="preserve">ransitorio </w:t>
      </w:r>
    </w:p>
    <w:p w14:paraId="06B65F06" w14:textId="77777777" w:rsidR="001455C7" w:rsidRPr="006A334E" w:rsidRDefault="001455C7" w:rsidP="006A334E">
      <w:pPr>
        <w:spacing w:line="276" w:lineRule="auto"/>
        <w:jc w:val="both"/>
        <w:rPr>
          <w:rFonts w:asciiTheme="minorHAnsi" w:hAnsiTheme="minorHAnsi" w:cs="Tahoma"/>
        </w:rPr>
      </w:pPr>
    </w:p>
    <w:p w14:paraId="173A0608" w14:textId="77777777" w:rsidR="006A334E" w:rsidRPr="006A334E" w:rsidRDefault="006A334E" w:rsidP="006A334E">
      <w:pPr>
        <w:spacing w:line="276" w:lineRule="auto"/>
        <w:jc w:val="both"/>
        <w:rPr>
          <w:rFonts w:asciiTheme="minorHAnsi" w:hAnsiTheme="minorHAnsi" w:cs="Tahoma"/>
        </w:rPr>
      </w:pPr>
      <w:r w:rsidRPr="006A334E">
        <w:rPr>
          <w:rFonts w:asciiTheme="minorHAnsi" w:hAnsiTheme="minorHAnsi" w:cs="Tahoma"/>
          <w:b/>
        </w:rPr>
        <w:t xml:space="preserve">Único. </w:t>
      </w:r>
      <w:r w:rsidRPr="006A334E">
        <w:rPr>
          <w:rFonts w:asciiTheme="minorHAnsi" w:hAnsiTheme="minorHAnsi" w:cs="Tahoma"/>
        </w:rPr>
        <w:t>El presente Decreto entrará en vigor el día siguiente al de su publicación en el Diario Oficial de la Federación.</w:t>
      </w:r>
    </w:p>
    <w:p w14:paraId="3E4BBF5E" w14:textId="77777777" w:rsidR="00D20766" w:rsidRDefault="00D20766" w:rsidP="006A334E">
      <w:pPr>
        <w:spacing w:line="276" w:lineRule="auto"/>
        <w:jc w:val="both"/>
        <w:rPr>
          <w:rFonts w:asciiTheme="minorHAnsi" w:hAnsiTheme="minorHAnsi" w:cs="Tahoma"/>
          <w:b/>
        </w:rPr>
      </w:pPr>
    </w:p>
    <w:p w14:paraId="7AF95A7A" w14:textId="77777777" w:rsidR="00D20766" w:rsidRDefault="00D20766" w:rsidP="006A334E">
      <w:pPr>
        <w:spacing w:line="276" w:lineRule="auto"/>
        <w:jc w:val="both"/>
        <w:rPr>
          <w:rFonts w:asciiTheme="minorHAnsi" w:hAnsiTheme="minorHAnsi" w:cs="Tahoma"/>
          <w:b/>
        </w:rPr>
      </w:pPr>
    </w:p>
    <w:p w14:paraId="28061AAE" w14:textId="26BF7185" w:rsidR="006A334E" w:rsidRPr="006A334E" w:rsidRDefault="006A334E" w:rsidP="00D20766">
      <w:pPr>
        <w:spacing w:line="276" w:lineRule="auto"/>
        <w:jc w:val="right"/>
        <w:rPr>
          <w:rFonts w:asciiTheme="minorHAnsi" w:hAnsiTheme="minorHAnsi" w:cs="Tahoma"/>
          <w:b/>
        </w:rPr>
      </w:pPr>
      <w:r w:rsidRPr="006A334E">
        <w:rPr>
          <w:rFonts w:asciiTheme="minorHAnsi" w:hAnsiTheme="minorHAnsi" w:cs="Tahoma"/>
          <w:b/>
        </w:rPr>
        <w:t>Palacio Legislat</w:t>
      </w:r>
      <w:r w:rsidR="00D20766">
        <w:rPr>
          <w:rFonts w:asciiTheme="minorHAnsi" w:hAnsiTheme="minorHAnsi" w:cs="Tahoma"/>
          <w:b/>
        </w:rPr>
        <w:t xml:space="preserve">ivo de San Lázaro, </w:t>
      </w:r>
      <w:r w:rsidR="00A11323">
        <w:rPr>
          <w:rFonts w:asciiTheme="minorHAnsi" w:hAnsiTheme="minorHAnsi" w:cs="Tahoma"/>
          <w:b/>
        </w:rPr>
        <w:t>junio 1 de</w:t>
      </w:r>
      <w:r w:rsidR="00D20766">
        <w:rPr>
          <w:rFonts w:asciiTheme="minorHAnsi" w:hAnsiTheme="minorHAnsi" w:cs="Tahoma"/>
          <w:b/>
        </w:rPr>
        <w:t xml:space="preserve"> 2017</w:t>
      </w:r>
      <w:r w:rsidRPr="006A334E">
        <w:rPr>
          <w:rFonts w:asciiTheme="minorHAnsi" w:hAnsiTheme="minorHAnsi" w:cs="Tahoma"/>
          <w:b/>
        </w:rPr>
        <w:t>.</w:t>
      </w:r>
    </w:p>
    <w:p w14:paraId="554106E2" w14:textId="352DE9A3" w:rsidR="002415B7" w:rsidRDefault="002415B7" w:rsidP="006A334E">
      <w:pPr>
        <w:spacing w:line="276" w:lineRule="auto"/>
        <w:jc w:val="both"/>
        <w:rPr>
          <w:rFonts w:asciiTheme="minorHAnsi" w:hAnsiTheme="minorHAnsi" w:cs="Tahoma"/>
        </w:rPr>
      </w:pPr>
    </w:p>
    <w:p w14:paraId="3D68D3C7" w14:textId="1136822C" w:rsidR="007D5F50" w:rsidRDefault="007D5F50" w:rsidP="006A334E">
      <w:pPr>
        <w:spacing w:line="276" w:lineRule="auto"/>
        <w:jc w:val="both"/>
        <w:rPr>
          <w:rFonts w:asciiTheme="minorHAnsi" w:hAnsiTheme="minorHAnsi" w:cs="Tahoma"/>
        </w:rPr>
      </w:pPr>
    </w:p>
    <w:p w14:paraId="732C93D8" w14:textId="2F14F9B1" w:rsidR="007D5F50" w:rsidRDefault="007D5F50" w:rsidP="006A334E">
      <w:pPr>
        <w:spacing w:line="276" w:lineRule="auto"/>
        <w:jc w:val="both"/>
        <w:rPr>
          <w:rFonts w:asciiTheme="minorHAnsi" w:hAnsiTheme="minorHAnsi" w:cs="Tahoma"/>
        </w:rPr>
      </w:pPr>
    </w:p>
    <w:p w14:paraId="52BBBD29" w14:textId="686B1558" w:rsidR="007D5F50" w:rsidRDefault="007D5F50" w:rsidP="006A334E">
      <w:pPr>
        <w:spacing w:line="276" w:lineRule="auto"/>
        <w:jc w:val="both"/>
        <w:rPr>
          <w:rFonts w:asciiTheme="minorHAnsi" w:hAnsiTheme="minorHAnsi" w:cs="Tahoma"/>
        </w:rPr>
      </w:pPr>
    </w:p>
    <w:p w14:paraId="6F1EC734" w14:textId="1C937863" w:rsidR="007D5F50" w:rsidRDefault="007D5F50" w:rsidP="006A334E">
      <w:pPr>
        <w:spacing w:line="276" w:lineRule="auto"/>
        <w:jc w:val="both"/>
        <w:rPr>
          <w:rFonts w:asciiTheme="minorHAnsi" w:hAnsiTheme="minorHAnsi" w:cs="Tahoma"/>
        </w:rPr>
      </w:pPr>
    </w:p>
    <w:p w14:paraId="31409EEA" w14:textId="07A7ECA5" w:rsidR="00576F2A" w:rsidRPr="002415B7" w:rsidRDefault="00576F2A" w:rsidP="006A334E">
      <w:pPr>
        <w:spacing w:line="276" w:lineRule="auto"/>
        <w:jc w:val="both"/>
        <w:rPr>
          <w:rFonts w:asciiTheme="minorHAnsi" w:hAnsiTheme="minorHAnsi" w:cs="Tahoma"/>
        </w:rPr>
      </w:pPr>
    </w:p>
    <w:sectPr w:rsidR="00576F2A" w:rsidRPr="002415B7" w:rsidSect="001245B6">
      <w:headerReference w:type="default" r:id="rId8"/>
      <w:footerReference w:type="default" r:id="rId9"/>
      <w:pgSz w:w="12240" w:h="15840"/>
      <w:pgMar w:top="2873" w:right="1701" w:bottom="1276"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34122" w14:textId="77777777" w:rsidR="009301B9" w:rsidRDefault="009301B9">
      <w:r>
        <w:separator/>
      </w:r>
    </w:p>
  </w:endnote>
  <w:endnote w:type="continuationSeparator" w:id="0">
    <w:p w14:paraId="0EA63790" w14:textId="77777777" w:rsidR="009301B9" w:rsidRDefault="0093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F3FF" w14:textId="2A720A3D" w:rsidR="00B857E1" w:rsidRDefault="00B857E1">
    <w:pPr>
      <w:pStyle w:val="Piedepgina"/>
      <w:jc w:val="right"/>
    </w:pPr>
    <w:r>
      <w:fldChar w:fldCharType="begin"/>
    </w:r>
    <w:r>
      <w:instrText>PAGE   \* MERGEFORMAT</w:instrText>
    </w:r>
    <w:r>
      <w:fldChar w:fldCharType="separate"/>
    </w:r>
    <w:r w:rsidR="00CA5CA2">
      <w:rPr>
        <w:noProof/>
      </w:rPr>
      <w:t>4</w:t>
    </w:r>
    <w:r>
      <w:fldChar w:fldCharType="end"/>
    </w:r>
  </w:p>
  <w:p w14:paraId="09916989" w14:textId="77777777" w:rsidR="00B857E1" w:rsidRDefault="00B857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124D9" w14:textId="77777777" w:rsidR="009301B9" w:rsidRDefault="009301B9">
      <w:r>
        <w:separator/>
      </w:r>
    </w:p>
  </w:footnote>
  <w:footnote w:type="continuationSeparator" w:id="0">
    <w:p w14:paraId="18D2BBE1" w14:textId="77777777" w:rsidR="009301B9" w:rsidRDefault="0093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248D" w14:textId="42DE1E83" w:rsidR="00B857E1" w:rsidRDefault="001245B6">
    <w:pPr>
      <w:pStyle w:val="Encabezado"/>
    </w:pPr>
    <w:r>
      <w:rPr>
        <w:noProof/>
        <w:lang w:val="es-MX" w:eastAsia="es-MX"/>
      </w:rPr>
      <w:drawing>
        <wp:anchor distT="0" distB="0" distL="114300" distR="114300" simplePos="0" relativeHeight="251659776" behindDoc="1" locked="0" layoutInCell="1" allowOverlap="1" wp14:anchorId="0C588568" wp14:editId="7EC0443B">
          <wp:simplePos x="0" y="0"/>
          <wp:positionH relativeFrom="column">
            <wp:posOffset>-123825</wp:posOffset>
          </wp:positionH>
          <wp:positionV relativeFrom="paragraph">
            <wp:posOffset>11430</wp:posOffset>
          </wp:positionV>
          <wp:extent cx="1143000" cy="10172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1017270"/>
                  </a:xfrm>
                  <a:prstGeom prst="rect">
                    <a:avLst/>
                  </a:prstGeom>
                  <a:noFill/>
                  <a:ln>
                    <a:noFill/>
                  </a:ln>
                </pic:spPr>
              </pic:pic>
            </a:graphicData>
          </a:graphic>
        </wp:anchor>
      </w:drawing>
    </w:r>
    <w:r w:rsidR="00B857E1">
      <w:rPr>
        <w:noProof/>
        <w:lang w:val="es-MX" w:eastAsia="es-MX"/>
      </w:rPr>
      <mc:AlternateContent>
        <mc:Choice Requires="wps">
          <w:drawing>
            <wp:anchor distT="0" distB="0" distL="114300" distR="114300" simplePos="0" relativeHeight="251657728" behindDoc="0" locked="0" layoutInCell="1" allowOverlap="1" wp14:anchorId="7EC0C1D9" wp14:editId="3EA328AA">
              <wp:simplePos x="0" y="0"/>
              <wp:positionH relativeFrom="margin">
                <wp:posOffset>3072765</wp:posOffset>
              </wp:positionH>
              <wp:positionV relativeFrom="paragraph">
                <wp:posOffset>7620</wp:posOffset>
              </wp:positionV>
              <wp:extent cx="2853690" cy="1219200"/>
              <wp:effectExtent l="0" t="0" r="2286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219200"/>
                      </a:xfrm>
                      <a:prstGeom prst="rect">
                        <a:avLst/>
                      </a:prstGeom>
                      <a:solidFill>
                        <a:srgbClr val="FFFFFF"/>
                      </a:solidFill>
                      <a:ln w="25400">
                        <a:solidFill>
                          <a:srgbClr val="000000"/>
                        </a:solidFill>
                        <a:miter lim="800000"/>
                        <a:headEnd/>
                        <a:tailEnd/>
                      </a:ln>
                    </wps:spPr>
                    <wps:txbx>
                      <w:txbxContent>
                        <w:p w14:paraId="6D9CCAE1" w14:textId="7D9D0FF8" w:rsidR="00B857E1" w:rsidRPr="00B36616" w:rsidRDefault="00B857E1" w:rsidP="00D62A3F">
                          <w:pPr>
                            <w:shd w:val="clear" w:color="auto" w:fill="FFFFFF"/>
                            <w:jc w:val="both"/>
                            <w:rPr>
                              <w:rFonts w:asciiTheme="minorHAnsi" w:hAnsiTheme="minorHAnsi"/>
                              <w:b/>
                              <w:sz w:val="16"/>
                              <w:szCs w:val="16"/>
                            </w:rPr>
                          </w:pPr>
                          <w:r w:rsidRPr="00B36616">
                            <w:rPr>
                              <w:rFonts w:asciiTheme="minorHAnsi" w:hAnsiTheme="minorHAnsi"/>
                              <w:b/>
                              <w:bCs/>
                              <w:sz w:val="16"/>
                              <w:szCs w:val="16"/>
                            </w:rPr>
                            <w:t>DICTAMEN EN SENTIDO POSI</w:t>
                          </w:r>
                          <w:r w:rsidR="006A334E">
                            <w:rPr>
                              <w:rFonts w:asciiTheme="minorHAnsi" w:hAnsiTheme="minorHAnsi"/>
                              <w:b/>
                              <w:bCs/>
                              <w:sz w:val="16"/>
                              <w:szCs w:val="16"/>
                            </w:rPr>
                            <w:t>T</w:t>
                          </w:r>
                          <w:r w:rsidRPr="00B36616">
                            <w:rPr>
                              <w:rFonts w:asciiTheme="minorHAnsi" w:hAnsiTheme="minorHAnsi"/>
                              <w:b/>
                              <w:bCs/>
                              <w:sz w:val="16"/>
                              <w:szCs w:val="16"/>
                            </w:rPr>
                            <w:t>IVO CON MODIFICACIONES DE L</w:t>
                          </w:r>
                          <w:r w:rsidR="001245B6">
                            <w:rPr>
                              <w:rFonts w:asciiTheme="minorHAnsi" w:hAnsiTheme="minorHAnsi"/>
                              <w:b/>
                              <w:bCs/>
                              <w:sz w:val="16"/>
                              <w:szCs w:val="16"/>
                            </w:rPr>
                            <w:t>AS COMISIONES U</w:t>
                          </w:r>
                          <w:r w:rsidR="003E4501">
                            <w:rPr>
                              <w:rFonts w:asciiTheme="minorHAnsi" w:hAnsiTheme="minorHAnsi"/>
                              <w:b/>
                              <w:bCs/>
                              <w:sz w:val="16"/>
                              <w:szCs w:val="16"/>
                            </w:rPr>
                            <w:t>N</w:t>
                          </w:r>
                          <w:r w:rsidR="001245B6">
                            <w:rPr>
                              <w:rFonts w:asciiTheme="minorHAnsi" w:hAnsiTheme="minorHAnsi"/>
                              <w:b/>
                              <w:bCs/>
                              <w:sz w:val="16"/>
                              <w:szCs w:val="16"/>
                            </w:rPr>
                            <w:t>I</w:t>
                          </w:r>
                          <w:r w:rsidR="003E4501">
                            <w:rPr>
                              <w:rFonts w:asciiTheme="minorHAnsi" w:hAnsiTheme="minorHAnsi"/>
                              <w:b/>
                              <w:bCs/>
                              <w:sz w:val="16"/>
                              <w:szCs w:val="16"/>
                            </w:rPr>
                            <w:t>D</w:t>
                          </w:r>
                          <w:r w:rsidR="001245B6">
                            <w:rPr>
                              <w:rFonts w:asciiTheme="minorHAnsi" w:hAnsiTheme="minorHAnsi"/>
                              <w:b/>
                              <w:bCs/>
                              <w:sz w:val="16"/>
                              <w:szCs w:val="16"/>
                            </w:rPr>
                            <w:t xml:space="preserve">AS </w:t>
                          </w:r>
                          <w:r w:rsidRPr="00B36616">
                            <w:rPr>
                              <w:rFonts w:asciiTheme="minorHAnsi" w:hAnsiTheme="minorHAnsi"/>
                              <w:b/>
                              <w:bCs/>
                              <w:sz w:val="16"/>
                              <w:szCs w:val="16"/>
                            </w:rPr>
                            <w:t xml:space="preserve">DE CIENCIA Y TECNOLOGÍA </w:t>
                          </w:r>
                          <w:r w:rsidR="001245B6">
                            <w:rPr>
                              <w:rFonts w:asciiTheme="minorHAnsi" w:hAnsiTheme="minorHAnsi"/>
                              <w:b/>
                              <w:bCs/>
                              <w:sz w:val="16"/>
                              <w:szCs w:val="16"/>
                            </w:rPr>
                            <w:t xml:space="preserve">Y ATENCIÓN A GRUPOS VULNERABLES </w:t>
                          </w:r>
                          <w:r w:rsidRPr="00B36616">
                            <w:rPr>
                              <w:rFonts w:asciiTheme="minorHAnsi" w:hAnsiTheme="minorHAnsi"/>
                              <w:b/>
                              <w:bCs/>
                              <w:sz w:val="16"/>
                              <w:szCs w:val="16"/>
                            </w:rPr>
                            <w:t xml:space="preserve">A LA INICIATIVA CON PROYECTO DE DECRETO QUE REFORMA Y ADICIONA DIVERSAS DISPOSICIONES DE LA LEY GENERAL PARA LA INCLUSIÓN DE LAS PERSONAS CON DISCAPACIDAD Y DE LA LEY DE CIENCIA Y TECNOLOGÍA </w:t>
                          </w:r>
                          <w:r w:rsidRPr="00B36616">
                            <w:rPr>
                              <w:rFonts w:asciiTheme="minorHAnsi" w:hAnsiTheme="minorHAnsi" w:cs="Tahoma"/>
                              <w:b/>
                              <w:sz w:val="16"/>
                              <w:szCs w:val="16"/>
                            </w:rPr>
                            <w:t>PRESENTADA POR LA DIPUTADA CLAUDIA EDITH ANAYA MOTA, DEL GRUPO PARLAMENTARIO DEL PARTIDO REVOLUCIONARIO INSTITUCIONAL</w:t>
                          </w:r>
                          <w:r w:rsidR="00EA0D37">
                            <w:rPr>
                              <w:rFonts w:asciiTheme="minorHAnsi" w:hAnsiTheme="minorHAnsi" w:cs="Tahoma"/>
                              <w:b/>
                              <w:sz w:val="16"/>
                              <w:szCs w:val="16"/>
                            </w:rPr>
                            <w:t xml:space="preserve"> (Exp. 5067</w:t>
                          </w:r>
                          <w:r w:rsidR="001245B6">
                            <w:rPr>
                              <w:rFonts w:asciiTheme="minorHAnsi" w:hAnsiTheme="minorHAnsi" w:cs="Tahoma"/>
                              <w:b/>
                              <w:sz w:val="16"/>
                              <w:szCs w:val="16"/>
                            </w:rPr>
                            <w:t>).</w:t>
                          </w:r>
                        </w:p>
                        <w:p w14:paraId="33200D6E" w14:textId="77777777" w:rsidR="00B857E1" w:rsidRPr="00B36616" w:rsidRDefault="00B857E1">
                          <w:pPr>
                            <w:jc w:val="both"/>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EC0C1D9" id="_x0000_t202" coordsize="21600,21600" o:spt="202" path="m,l,21600r21600,l21600,xe">
              <v:stroke joinstyle="miter"/>
              <v:path gradientshapeok="t" o:connecttype="rect"/>
            </v:shapetype>
            <v:shape id="Cuadro de texto 2" o:spid="_x0000_s1026" type="#_x0000_t202" style="position:absolute;margin-left:241.95pt;margin-top:.6pt;width:224.7pt;height: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FoLgIAAFkEAAAOAAAAZHJzL2Uyb0RvYy54bWysVNtu2zAMfR+wfxD0vjjxkq414hRdugwD&#10;ugvQ7QMYSY6FyaImKbG7ry8lp1l2wR6G+UEQRerw6JD08nroDDsoHzTams8mU86UFSi13dX8y+fN&#10;i0vOQgQrwaBVNX9QgV+vnj9b9q5SJbZopPKMQGyoelfzNkZXFUUQreogTNApS84GfQeRTL8rpIee&#10;0DtTlNPpRdGjl86jUCHQ6e3o5KuM3zRKxI9NE1RkpubELebV53Wb1mK1hGrnwbVaHGnAP7DoQFtK&#10;eoK6hQhs7/VvUJ0WHgM2cSKwK7BptFD5DfSa2fSX19y34FR+C4kT3Emm8P9gxYfDJ8+0rHnJmYWO&#10;SrTeg/TIpGJRDRFZmUTqXago9t5RdBxe40DFzg8O7g7F18AsrluwO3XjPfatAkkkZ+lmcXZ1xAkJ&#10;ZNu/R0nZYB8xAw2N75KCpAkjdCrWw6lAxIMJOiwvFy8vrsglyDcrZ1fUAjkHVE/XnQ/xrcKOpU3N&#10;PXVAhofDXYiJDlRPISlbQKPlRhuTDb/bro1nB6Bu2eTviP5TmLGsJy6LOSX/O8Y0f3/C6HSkvje6&#10;q/nlKQiqJNwbK3NXRtBm3BNnY49KJvFGGeOwHY6V2aJ8IE09jv1N80ibFv13znrq7ZqHb3vwijPz&#10;zlJdrmbzeRqGbMwXr0oy/Llne+4BKwiq5pGzcbuO4wDtnde7ljKNnWDxhmrZ6KxyKvrI6sib+jeL&#10;f5y1NCDndo768UdYPQIAAP//AwBQSwMEFAAGAAgAAAAhABtITqvdAAAACQEAAA8AAABkcnMvZG93&#10;bnJldi54bWxMj0FLw0AQhe9C/8MyBW9206zUJmZTiuChIqK1eN5mxySYnQ3ZTRP/veNJj4/v8eab&#10;Yje7TlxwCK0nDetVAgKp8ralWsPp/fFmCyJEQ9Z0nlDDNwbYlYurwuTWT/SGl2OsBY9QyI2GJsY+&#10;lzJUDToTVr5HYvbpB2cix6GWdjATj7tOpkmykc60xBca0+NDg9XXcXQa5GF6UfL5dXP3cXgaTy5Y&#10;NZPV+no57+9BRJzjXxl+9VkdSnY6+5FsEJ2G263KuMogBcE8U0qBOHPOVAqyLOT/D8ofAAAA//8D&#10;AFBLAQItABQABgAIAAAAIQC2gziS/gAAAOEBAAATAAAAAAAAAAAAAAAAAAAAAABbQ29udGVudF9U&#10;eXBlc10ueG1sUEsBAi0AFAAGAAgAAAAhADj9If/WAAAAlAEAAAsAAAAAAAAAAAAAAAAALwEAAF9y&#10;ZWxzLy5yZWxzUEsBAi0AFAAGAAgAAAAhADQV0WguAgAAWQQAAA4AAAAAAAAAAAAAAAAALgIAAGRy&#10;cy9lMm9Eb2MueG1sUEsBAi0AFAAGAAgAAAAhABtITqvdAAAACQEAAA8AAAAAAAAAAAAAAAAAiAQA&#10;AGRycy9kb3ducmV2LnhtbFBLBQYAAAAABAAEAPMAAACSBQAAAAA=&#10;" strokeweight="2pt">
              <v:textbox>
                <w:txbxContent>
                  <w:p w14:paraId="6D9CCAE1" w14:textId="7D9D0FF8" w:rsidR="00B857E1" w:rsidRPr="00B36616" w:rsidRDefault="00B857E1" w:rsidP="00D62A3F">
                    <w:pPr>
                      <w:shd w:val="clear" w:color="auto" w:fill="FFFFFF"/>
                      <w:jc w:val="both"/>
                      <w:rPr>
                        <w:rFonts w:asciiTheme="minorHAnsi" w:hAnsiTheme="minorHAnsi"/>
                        <w:b/>
                        <w:sz w:val="16"/>
                        <w:szCs w:val="16"/>
                      </w:rPr>
                    </w:pPr>
                    <w:r w:rsidRPr="00B36616">
                      <w:rPr>
                        <w:rFonts w:asciiTheme="minorHAnsi" w:hAnsiTheme="minorHAnsi"/>
                        <w:b/>
                        <w:bCs/>
                        <w:sz w:val="16"/>
                        <w:szCs w:val="16"/>
                      </w:rPr>
                      <w:t>DICTAMEN EN SENTIDO POSI</w:t>
                    </w:r>
                    <w:r w:rsidR="006A334E">
                      <w:rPr>
                        <w:rFonts w:asciiTheme="minorHAnsi" w:hAnsiTheme="minorHAnsi"/>
                        <w:b/>
                        <w:bCs/>
                        <w:sz w:val="16"/>
                        <w:szCs w:val="16"/>
                      </w:rPr>
                      <w:t>T</w:t>
                    </w:r>
                    <w:r w:rsidRPr="00B36616">
                      <w:rPr>
                        <w:rFonts w:asciiTheme="minorHAnsi" w:hAnsiTheme="minorHAnsi"/>
                        <w:b/>
                        <w:bCs/>
                        <w:sz w:val="16"/>
                        <w:szCs w:val="16"/>
                      </w:rPr>
                      <w:t>IVO CON MODIFICACIONES DE L</w:t>
                    </w:r>
                    <w:r w:rsidR="001245B6">
                      <w:rPr>
                        <w:rFonts w:asciiTheme="minorHAnsi" w:hAnsiTheme="minorHAnsi"/>
                        <w:b/>
                        <w:bCs/>
                        <w:sz w:val="16"/>
                        <w:szCs w:val="16"/>
                      </w:rPr>
                      <w:t>AS COMISIONES U</w:t>
                    </w:r>
                    <w:r w:rsidR="003E4501">
                      <w:rPr>
                        <w:rFonts w:asciiTheme="minorHAnsi" w:hAnsiTheme="minorHAnsi"/>
                        <w:b/>
                        <w:bCs/>
                        <w:sz w:val="16"/>
                        <w:szCs w:val="16"/>
                      </w:rPr>
                      <w:t>N</w:t>
                    </w:r>
                    <w:r w:rsidR="001245B6">
                      <w:rPr>
                        <w:rFonts w:asciiTheme="minorHAnsi" w:hAnsiTheme="minorHAnsi"/>
                        <w:b/>
                        <w:bCs/>
                        <w:sz w:val="16"/>
                        <w:szCs w:val="16"/>
                      </w:rPr>
                      <w:t>I</w:t>
                    </w:r>
                    <w:r w:rsidR="003E4501">
                      <w:rPr>
                        <w:rFonts w:asciiTheme="minorHAnsi" w:hAnsiTheme="minorHAnsi"/>
                        <w:b/>
                        <w:bCs/>
                        <w:sz w:val="16"/>
                        <w:szCs w:val="16"/>
                      </w:rPr>
                      <w:t>D</w:t>
                    </w:r>
                    <w:r w:rsidR="001245B6">
                      <w:rPr>
                        <w:rFonts w:asciiTheme="minorHAnsi" w:hAnsiTheme="minorHAnsi"/>
                        <w:b/>
                        <w:bCs/>
                        <w:sz w:val="16"/>
                        <w:szCs w:val="16"/>
                      </w:rPr>
                      <w:t xml:space="preserve">AS </w:t>
                    </w:r>
                    <w:r w:rsidRPr="00B36616">
                      <w:rPr>
                        <w:rFonts w:asciiTheme="minorHAnsi" w:hAnsiTheme="minorHAnsi"/>
                        <w:b/>
                        <w:bCs/>
                        <w:sz w:val="16"/>
                        <w:szCs w:val="16"/>
                      </w:rPr>
                      <w:t xml:space="preserve">DE CIENCIA Y TECNOLOGÍA </w:t>
                    </w:r>
                    <w:r w:rsidR="001245B6">
                      <w:rPr>
                        <w:rFonts w:asciiTheme="minorHAnsi" w:hAnsiTheme="minorHAnsi"/>
                        <w:b/>
                        <w:bCs/>
                        <w:sz w:val="16"/>
                        <w:szCs w:val="16"/>
                      </w:rPr>
                      <w:t xml:space="preserve">Y ATENCIÓN A GRUPOS VULNERABLES </w:t>
                    </w:r>
                    <w:r w:rsidRPr="00B36616">
                      <w:rPr>
                        <w:rFonts w:asciiTheme="minorHAnsi" w:hAnsiTheme="minorHAnsi"/>
                        <w:b/>
                        <w:bCs/>
                        <w:sz w:val="16"/>
                        <w:szCs w:val="16"/>
                      </w:rPr>
                      <w:t xml:space="preserve">A LA INICIATIVA CON PROYECTO DE DECRETO QUE REFORMA Y ADICIONA DIVERSAS DISPOSICIONES DE LA LEY GENERAL PARA LA INCLUSIÓN DE LAS PERSONAS CON DISCAPACIDAD Y DE LA LEY DE CIENCIA Y TECNOLOGÍA </w:t>
                    </w:r>
                    <w:r w:rsidRPr="00B36616">
                      <w:rPr>
                        <w:rFonts w:asciiTheme="minorHAnsi" w:hAnsiTheme="minorHAnsi" w:cs="Tahoma"/>
                        <w:b/>
                        <w:sz w:val="16"/>
                        <w:szCs w:val="16"/>
                      </w:rPr>
                      <w:t>PRESENTADA POR LA DIPUTADA CLAUDIA EDITH ANAYA MOTA, DEL GRUPO PARLAMENTARIO DEL PARTIDO REVOLUCIONARIO INSTITUCIONAL</w:t>
                    </w:r>
                    <w:r w:rsidR="00EA0D37">
                      <w:rPr>
                        <w:rFonts w:asciiTheme="minorHAnsi" w:hAnsiTheme="minorHAnsi" w:cs="Tahoma"/>
                        <w:b/>
                        <w:sz w:val="16"/>
                        <w:szCs w:val="16"/>
                      </w:rPr>
                      <w:t xml:space="preserve"> (</w:t>
                    </w:r>
                    <w:proofErr w:type="spellStart"/>
                    <w:r w:rsidR="00EA0D37">
                      <w:rPr>
                        <w:rFonts w:asciiTheme="minorHAnsi" w:hAnsiTheme="minorHAnsi" w:cs="Tahoma"/>
                        <w:b/>
                        <w:sz w:val="16"/>
                        <w:szCs w:val="16"/>
                      </w:rPr>
                      <w:t>Exp</w:t>
                    </w:r>
                    <w:proofErr w:type="spellEnd"/>
                    <w:r w:rsidR="00EA0D37">
                      <w:rPr>
                        <w:rFonts w:asciiTheme="minorHAnsi" w:hAnsiTheme="minorHAnsi" w:cs="Tahoma"/>
                        <w:b/>
                        <w:sz w:val="16"/>
                        <w:szCs w:val="16"/>
                      </w:rPr>
                      <w:t>. 5067</w:t>
                    </w:r>
                    <w:r w:rsidR="001245B6">
                      <w:rPr>
                        <w:rFonts w:asciiTheme="minorHAnsi" w:hAnsiTheme="minorHAnsi" w:cs="Tahoma"/>
                        <w:b/>
                        <w:sz w:val="16"/>
                        <w:szCs w:val="16"/>
                      </w:rPr>
                      <w:t>).</w:t>
                    </w:r>
                  </w:p>
                  <w:p w14:paraId="33200D6E" w14:textId="77777777" w:rsidR="00B857E1" w:rsidRPr="00B36616" w:rsidRDefault="00B857E1">
                    <w:pPr>
                      <w:jc w:val="both"/>
                      <w:rPr>
                        <w:rFonts w:asciiTheme="minorHAnsi" w:hAnsiTheme="minorHAnsi"/>
                        <w:b/>
                        <w:sz w:val="16"/>
                        <w:szCs w:val="16"/>
                      </w:rPr>
                    </w:pPr>
                  </w:p>
                </w:txbxContent>
              </v:textbox>
              <w10:wrap type="square" anchorx="margin"/>
            </v:shape>
          </w:pict>
        </mc:Fallback>
      </mc:AlternateContent>
    </w:r>
    <w:r w:rsidR="00B857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DF"/>
    <w:multiLevelType w:val="hybridMultilevel"/>
    <w:tmpl w:val="230848CC"/>
    <w:lvl w:ilvl="0" w:tplc="3C7CB6A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95E5D"/>
    <w:multiLevelType w:val="hybridMultilevel"/>
    <w:tmpl w:val="67A831D6"/>
    <w:lvl w:ilvl="0" w:tplc="613EF08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63E1875"/>
    <w:multiLevelType w:val="multilevel"/>
    <w:tmpl w:val="DAEC3428"/>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 w15:restartNumberingAfterBreak="0">
    <w:nsid w:val="067A1EC1"/>
    <w:multiLevelType w:val="hybridMultilevel"/>
    <w:tmpl w:val="18C6C5FE"/>
    <w:lvl w:ilvl="0" w:tplc="49EEC450">
      <w:start w:val="1"/>
      <w:numFmt w:val="bullet"/>
      <w:lvlText w:val=""/>
      <w:lvlJc w:val="left"/>
      <w:pPr>
        <w:ind w:left="720" w:hanging="360"/>
      </w:pPr>
      <w:rPr>
        <w:rFonts w:ascii="Symbol" w:hAnsi="Symbol" w:hint="default"/>
      </w:rPr>
    </w:lvl>
    <w:lvl w:ilvl="1" w:tplc="EA7EAC92">
      <w:start w:val="1"/>
      <w:numFmt w:val="bullet"/>
      <w:lvlText w:val="o"/>
      <w:lvlJc w:val="left"/>
      <w:pPr>
        <w:ind w:left="1440" w:hanging="360"/>
      </w:pPr>
      <w:rPr>
        <w:rFonts w:ascii="Courier New" w:hAnsi="Courier New" w:cs="Courier New" w:hint="default"/>
      </w:rPr>
    </w:lvl>
    <w:lvl w:ilvl="2" w:tplc="0C78C6CC">
      <w:start w:val="1"/>
      <w:numFmt w:val="bullet"/>
      <w:lvlText w:val=""/>
      <w:lvlJc w:val="left"/>
      <w:pPr>
        <w:ind w:left="2160" w:hanging="360"/>
      </w:pPr>
      <w:rPr>
        <w:rFonts w:ascii="Wingdings" w:hAnsi="Wingdings" w:hint="default"/>
      </w:rPr>
    </w:lvl>
    <w:lvl w:ilvl="3" w:tplc="32904BEC">
      <w:start w:val="1"/>
      <w:numFmt w:val="bullet"/>
      <w:lvlText w:val=""/>
      <w:lvlJc w:val="left"/>
      <w:pPr>
        <w:ind w:left="2880" w:hanging="360"/>
      </w:pPr>
      <w:rPr>
        <w:rFonts w:ascii="Symbol" w:hAnsi="Symbol" w:hint="default"/>
      </w:rPr>
    </w:lvl>
    <w:lvl w:ilvl="4" w:tplc="0A98E14A">
      <w:start w:val="1"/>
      <w:numFmt w:val="bullet"/>
      <w:lvlText w:val="o"/>
      <w:lvlJc w:val="left"/>
      <w:pPr>
        <w:ind w:left="3600" w:hanging="360"/>
      </w:pPr>
      <w:rPr>
        <w:rFonts w:ascii="Courier New" w:hAnsi="Courier New" w:cs="Courier New" w:hint="default"/>
      </w:rPr>
    </w:lvl>
    <w:lvl w:ilvl="5" w:tplc="660EC5AE">
      <w:start w:val="1"/>
      <w:numFmt w:val="bullet"/>
      <w:lvlText w:val=""/>
      <w:lvlJc w:val="left"/>
      <w:pPr>
        <w:ind w:left="4320" w:hanging="360"/>
      </w:pPr>
      <w:rPr>
        <w:rFonts w:ascii="Wingdings" w:hAnsi="Wingdings" w:hint="default"/>
      </w:rPr>
    </w:lvl>
    <w:lvl w:ilvl="6" w:tplc="597A384A">
      <w:start w:val="1"/>
      <w:numFmt w:val="bullet"/>
      <w:lvlText w:val=""/>
      <w:lvlJc w:val="left"/>
      <w:pPr>
        <w:ind w:left="5040" w:hanging="360"/>
      </w:pPr>
      <w:rPr>
        <w:rFonts w:ascii="Symbol" w:hAnsi="Symbol" w:hint="default"/>
      </w:rPr>
    </w:lvl>
    <w:lvl w:ilvl="7" w:tplc="DA244746">
      <w:start w:val="1"/>
      <w:numFmt w:val="bullet"/>
      <w:lvlText w:val="o"/>
      <w:lvlJc w:val="left"/>
      <w:pPr>
        <w:ind w:left="5760" w:hanging="360"/>
      </w:pPr>
      <w:rPr>
        <w:rFonts w:ascii="Courier New" w:hAnsi="Courier New" w:cs="Courier New" w:hint="default"/>
      </w:rPr>
    </w:lvl>
    <w:lvl w:ilvl="8" w:tplc="9702CDA6">
      <w:start w:val="1"/>
      <w:numFmt w:val="bullet"/>
      <w:lvlText w:val=""/>
      <w:lvlJc w:val="left"/>
      <w:pPr>
        <w:ind w:left="6480" w:hanging="360"/>
      </w:pPr>
      <w:rPr>
        <w:rFonts w:ascii="Wingdings" w:hAnsi="Wingdings" w:hint="default"/>
      </w:rPr>
    </w:lvl>
  </w:abstractNum>
  <w:abstractNum w:abstractNumId="4" w15:restartNumberingAfterBreak="0">
    <w:nsid w:val="0B334913"/>
    <w:multiLevelType w:val="hybridMultilevel"/>
    <w:tmpl w:val="597A1FA0"/>
    <w:lvl w:ilvl="0" w:tplc="F77278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51728D"/>
    <w:multiLevelType w:val="hybridMultilevel"/>
    <w:tmpl w:val="C1849D30"/>
    <w:lvl w:ilvl="0" w:tplc="E06C4722">
      <w:start w:val="3"/>
      <w:numFmt w:val="upperRoman"/>
      <w:lvlText w:val="%1."/>
      <w:lvlJc w:val="left"/>
      <w:pPr>
        <w:ind w:left="1800" w:hanging="720"/>
      </w:pPr>
      <w:rPr>
        <w:rFonts w:hint="default"/>
      </w:rPr>
    </w:lvl>
    <w:lvl w:ilvl="1" w:tplc="59D23B50">
      <w:start w:val="1"/>
      <w:numFmt w:val="lowerLetter"/>
      <w:lvlText w:val="%2."/>
      <w:lvlJc w:val="left"/>
      <w:pPr>
        <w:ind w:left="2160" w:hanging="360"/>
      </w:pPr>
    </w:lvl>
    <w:lvl w:ilvl="2" w:tplc="D272F3A8">
      <w:start w:val="1"/>
      <w:numFmt w:val="lowerRoman"/>
      <w:lvlText w:val="%3."/>
      <w:lvlJc w:val="right"/>
      <w:pPr>
        <w:ind w:left="2880" w:hanging="180"/>
      </w:pPr>
    </w:lvl>
    <w:lvl w:ilvl="3" w:tplc="113EBB08">
      <w:start w:val="1"/>
      <w:numFmt w:val="decimal"/>
      <w:lvlText w:val="%4."/>
      <w:lvlJc w:val="left"/>
      <w:pPr>
        <w:ind w:left="3600" w:hanging="360"/>
      </w:pPr>
    </w:lvl>
    <w:lvl w:ilvl="4" w:tplc="9B28D3BE">
      <w:start w:val="1"/>
      <w:numFmt w:val="lowerLetter"/>
      <w:lvlText w:val="%5."/>
      <w:lvlJc w:val="left"/>
      <w:pPr>
        <w:ind w:left="4320" w:hanging="360"/>
      </w:pPr>
    </w:lvl>
    <w:lvl w:ilvl="5" w:tplc="B678C9A2">
      <w:start w:val="1"/>
      <w:numFmt w:val="lowerRoman"/>
      <w:lvlText w:val="%6."/>
      <w:lvlJc w:val="right"/>
      <w:pPr>
        <w:ind w:left="5040" w:hanging="180"/>
      </w:pPr>
    </w:lvl>
    <w:lvl w:ilvl="6" w:tplc="D03C4B72">
      <w:start w:val="1"/>
      <w:numFmt w:val="decimal"/>
      <w:lvlText w:val="%7."/>
      <w:lvlJc w:val="left"/>
      <w:pPr>
        <w:ind w:left="5760" w:hanging="360"/>
      </w:pPr>
    </w:lvl>
    <w:lvl w:ilvl="7" w:tplc="D496FBC4">
      <w:start w:val="1"/>
      <w:numFmt w:val="lowerLetter"/>
      <w:lvlText w:val="%8."/>
      <w:lvlJc w:val="left"/>
      <w:pPr>
        <w:ind w:left="6480" w:hanging="360"/>
      </w:pPr>
    </w:lvl>
    <w:lvl w:ilvl="8" w:tplc="3578BF64">
      <w:start w:val="1"/>
      <w:numFmt w:val="lowerRoman"/>
      <w:lvlText w:val="%9."/>
      <w:lvlJc w:val="right"/>
      <w:pPr>
        <w:ind w:left="7200" w:hanging="180"/>
      </w:pPr>
    </w:lvl>
  </w:abstractNum>
  <w:abstractNum w:abstractNumId="6" w15:restartNumberingAfterBreak="0">
    <w:nsid w:val="1C5F295E"/>
    <w:multiLevelType w:val="multilevel"/>
    <w:tmpl w:val="7E9239B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7" w15:restartNumberingAfterBreak="0">
    <w:nsid w:val="22A55DB4"/>
    <w:multiLevelType w:val="multilevel"/>
    <w:tmpl w:val="022CBC6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8" w15:restartNumberingAfterBreak="0">
    <w:nsid w:val="2D887AC8"/>
    <w:multiLevelType w:val="multilevel"/>
    <w:tmpl w:val="4C468F1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9" w15:restartNumberingAfterBreak="0">
    <w:nsid w:val="36EC2BEB"/>
    <w:multiLevelType w:val="hybridMultilevel"/>
    <w:tmpl w:val="2EF03142"/>
    <w:lvl w:ilvl="0" w:tplc="36D29056">
      <w:start w:val="1"/>
      <w:numFmt w:val="decimal"/>
      <w:lvlText w:val="%1."/>
      <w:lvlJc w:val="left"/>
      <w:pPr>
        <w:ind w:left="720" w:hanging="360"/>
      </w:pPr>
      <w:rPr>
        <w:rFonts w:hint="default"/>
        <w:b/>
      </w:rPr>
    </w:lvl>
    <w:lvl w:ilvl="1" w:tplc="B426A7DE">
      <w:start w:val="1"/>
      <w:numFmt w:val="lowerLetter"/>
      <w:lvlText w:val="%2."/>
      <w:lvlJc w:val="left"/>
      <w:pPr>
        <w:ind w:left="1440" w:hanging="360"/>
      </w:pPr>
    </w:lvl>
    <w:lvl w:ilvl="2" w:tplc="7388B86E">
      <w:start w:val="1"/>
      <w:numFmt w:val="lowerRoman"/>
      <w:lvlText w:val="%3."/>
      <w:lvlJc w:val="right"/>
      <w:pPr>
        <w:ind w:left="2160" w:hanging="180"/>
      </w:pPr>
    </w:lvl>
    <w:lvl w:ilvl="3" w:tplc="E68C1186">
      <w:start w:val="1"/>
      <w:numFmt w:val="decimal"/>
      <w:lvlText w:val="%4."/>
      <w:lvlJc w:val="left"/>
      <w:pPr>
        <w:ind w:left="2880" w:hanging="360"/>
      </w:pPr>
    </w:lvl>
    <w:lvl w:ilvl="4" w:tplc="B4FE1720">
      <w:start w:val="1"/>
      <w:numFmt w:val="lowerLetter"/>
      <w:lvlText w:val="%5."/>
      <w:lvlJc w:val="left"/>
      <w:pPr>
        <w:ind w:left="3600" w:hanging="360"/>
      </w:pPr>
    </w:lvl>
    <w:lvl w:ilvl="5" w:tplc="A8EA8270">
      <w:start w:val="1"/>
      <w:numFmt w:val="lowerRoman"/>
      <w:lvlText w:val="%6."/>
      <w:lvlJc w:val="right"/>
      <w:pPr>
        <w:ind w:left="4320" w:hanging="180"/>
      </w:pPr>
    </w:lvl>
    <w:lvl w:ilvl="6" w:tplc="9CA8582A">
      <w:start w:val="1"/>
      <w:numFmt w:val="decimal"/>
      <w:lvlText w:val="%7."/>
      <w:lvlJc w:val="left"/>
      <w:pPr>
        <w:ind w:left="5040" w:hanging="360"/>
      </w:pPr>
    </w:lvl>
    <w:lvl w:ilvl="7" w:tplc="CB94855E">
      <w:start w:val="1"/>
      <w:numFmt w:val="lowerLetter"/>
      <w:lvlText w:val="%8."/>
      <w:lvlJc w:val="left"/>
      <w:pPr>
        <w:ind w:left="5760" w:hanging="360"/>
      </w:pPr>
    </w:lvl>
    <w:lvl w:ilvl="8" w:tplc="FED86FA8">
      <w:start w:val="1"/>
      <w:numFmt w:val="lowerRoman"/>
      <w:lvlText w:val="%9."/>
      <w:lvlJc w:val="right"/>
      <w:pPr>
        <w:ind w:left="6480" w:hanging="180"/>
      </w:pPr>
    </w:lvl>
  </w:abstractNum>
  <w:abstractNum w:abstractNumId="10" w15:restartNumberingAfterBreak="0">
    <w:nsid w:val="4DFD28AE"/>
    <w:multiLevelType w:val="hybridMultilevel"/>
    <w:tmpl w:val="8F205C44"/>
    <w:lvl w:ilvl="0" w:tplc="F744B59A">
      <w:start w:val="1"/>
      <w:numFmt w:val="bullet"/>
      <w:lvlText w:val=""/>
      <w:lvlJc w:val="left"/>
      <w:pPr>
        <w:ind w:left="720" w:hanging="360"/>
      </w:pPr>
      <w:rPr>
        <w:rFonts w:ascii="Symbol" w:hAnsi="Symbol" w:hint="default"/>
      </w:rPr>
    </w:lvl>
    <w:lvl w:ilvl="1" w:tplc="79BCB6CE">
      <w:start w:val="1"/>
      <w:numFmt w:val="lowerLetter"/>
      <w:lvlText w:val="%2."/>
      <w:lvlJc w:val="left"/>
      <w:pPr>
        <w:ind w:left="1440" w:hanging="360"/>
      </w:pPr>
    </w:lvl>
    <w:lvl w:ilvl="2" w:tplc="AAFE3CB8">
      <w:start w:val="1"/>
      <w:numFmt w:val="lowerRoman"/>
      <w:lvlText w:val="%3."/>
      <w:lvlJc w:val="right"/>
      <w:pPr>
        <w:ind w:left="2160" w:hanging="180"/>
      </w:pPr>
    </w:lvl>
    <w:lvl w:ilvl="3" w:tplc="D37CDE7E">
      <w:start w:val="1"/>
      <w:numFmt w:val="decimal"/>
      <w:lvlText w:val="%4."/>
      <w:lvlJc w:val="left"/>
      <w:pPr>
        <w:ind w:left="2880" w:hanging="360"/>
      </w:pPr>
    </w:lvl>
    <w:lvl w:ilvl="4" w:tplc="10F61E36">
      <w:start w:val="1"/>
      <w:numFmt w:val="lowerLetter"/>
      <w:lvlText w:val="%5."/>
      <w:lvlJc w:val="left"/>
      <w:pPr>
        <w:ind w:left="3600" w:hanging="360"/>
      </w:pPr>
    </w:lvl>
    <w:lvl w:ilvl="5" w:tplc="6054DAAE">
      <w:start w:val="1"/>
      <w:numFmt w:val="lowerRoman"/>
      <w:lvlText w:val="%6."/>
      <w:lvlJc w:val="right"/>
      <w:pPr>
        <w:ind w:left="4320" w:hanging="180"/>
      </w:pPr>
    </w:lvl>
    <w:lvl w:ilvl="6" w:tplc="EFCA9D0E">
      <w:start w:val="1"/>
      <w:numFmt w:val="decimal"/>
      <w:lvlText w:val="%7."/>
      <w:lvlJc w:val="left"/>
      <w:pPr>
        <w:ind w:left="5040" w:hanging="360"/>
      </w:pPr>
    </w:lvl>
    <w:lvl w:ilvl="7" w:tplc="AD16C410">
      <w:start w:val="1"/>
      <w:numFmt w:val="lowerLetter"/>
      <w:lvlText w:val="%8."/>
      <w:lvlJc w:val="left"/>
      <w:pPr>
        <w:ind w:left="5760" w:hanging="360"/>
      </w:pPr>
    </w:lvl>
    <w:lvl w:ilvl="8" w:tplc="384651E4">
      <w:start w:val="1"/>
      <w:numFmt w:val="lowerRoman"/>
      <w:lvlText w:val="%9."/>
      <w:lvlJc w:val="right"/>
      <w:pPr>
        <w:ind w:left="6480" w:hanging="180"/>
      </w:pPr>
    </w:lvl>
  </w:abstractNum>
  <w:abstractNum w:abstractNumId="11" w15:restartNumberingAfterBreak="0">
    <w:nsid w:val="51585E4C"/>
    <w:multiLevelType w:val="hybridMultilevel"/>
    <w:tmpl w:val="B240CBAE"/>
    <w:lvl w:ilvl="0" w:tplc="4B44BFC0">
      <w:start w:val="1"/>
      <w:numFmt w:val="upperRoman"/>
      <w:lvlText w:val="%1."/>
      <w:lvlJc w:val="left"/>
      <w:pPr>
        <w:ind w:left="1080" w:hanging="720"/>
      </w:pPr>
      <w:rPr>
        <w:rFonts w:hint="default"/>
      </w:rPr>
    </w:lvl>
    <w:lvl w:ilvl="1" w:tplc="AB822EEA">
      <w:start w:val="1"/>
      <w:numFmt w:val="lowerLetter"/>
      <w:lvlText w:val="%2."/>
      <w:lvlJc w:val="left"/>
      <w:pPr>
        <w:ind w:left="1440" w:hanging="360"/>
      </w:pPr>
    </w:lvl>
    <w:lvl w:ilvl="2" w:tplc="24EE0532">
      <w:start w:val="1"/>
      <w:numFmt w:val="lowerRoman"/>
      <w:lvlText w:val="%3."/>
      <w:lvlJc w:val="right"/>
      <w:pPr>
        <w:ind w:left="2160" w:hanging="180"/>
      </w:pPr>
    </w:lvl>
    <w:lvl w:ilvl="3" w:tplc="8C365E76">
      <w:start w:val="1"/>
      <w:numFmt w:val="decimal"/>
      <w:lvlText w:val="%4."/>
      <w:lvlJc w:val="left"/>
      <w:pPr>
        <w:ind w:left="2880" w:hanging="360"/>
      </w:pPr>
    </w:lvl>
    <w:lvl w:ilvl="4" w:tplc="58F4DBD0">
      <w:start w:val="1"/>
      <w:numFmt w:val="lowerLetter"/>
      <w:lvlText w:val="%5."/>
      <w:lvlJc w:val="left"/>
      <w:pPr>
        <w:ind w:left="3600" w:hanging="360"/>
      </w:pPr>
    </w:lvl>
    <w:lvl w:ilvl="5" w:tplc="5FCA5958">
      <w:start w:val="1"/>
      <w:numFmt w:val="lowerRoman"/>
      <w:lvlText w:val="%6."/>
      <w:lvlJc w:val="right"/>
      <w:pPr>
        <w:ind w:left="4320" w:hanging="180"/>
      </w:pPr>
    </w:lvl>
    <w:lvl w:ilvl="6" w:tplc="124E895C">
      <w:start w:val="1"/>
      <w:numFmt w:val="decimal"/>
      <w:lvlText w:val="%7."/>
      <w:lvlJc w:val="left"/>
      <w:pPr>
        <w:ind w:left="5040" w:hanging="360"/>
      </w:pPr>
    </w:lvl>
    <w:lvl w:ilvl="7" w:tplc="219EFADA">
      <w:start w:val="1"/>
      <w:numFmt w:val="lowerLetter"/>
      <w:lvlText w:val="%8."/>
      <w:lvlJc w:val="left"/>
      <w:pPr>
        <w:ind w:left="5760" w:hanging="360"/>
      </w:pPr>
    </w:lvl>
    <w:lvl w:ilvl="8" w:tplc="215E8ACE">
      <w:start w:val="1"/>
      <w:numFmt w:val="lowerRoman"/>
      <w:lvlText w:val="%9."/>
      <w:lvlJc w:val="right"/>
      <w:pPr>
        <w:ind w:left="6480" w:hanging="180"/>
      </w:pPr>
    </w:lvl>
  </w:abstractNum>
  <w:abstractNum w:abstractNumId="12" w15:restartNumberingAfterBreak="0">
    <w:nsid w:val="57D54AF6"/>
    <w:multiLevelType w:val="hybridMultilevel"/>
    <w:tmpl w:val="0D386DB6"/>
    <w:lvl w:ilvl="0" w:tplc="5F0471BC">
      <w:start w:val="1"/>
      <w:numFmt w:val="upperRoman"/>
      <w:lvlText w:val="%1."/>
      <w:lvlJc w:val="left"/>
      <w:pPr>
        <w:ind w:left="1080" w:hanging="720"/>
      </w:pPr>
      <w:rPr>
        <w:rFonts w:hint="default"/>
      </w:rPr>
    </w:lvl>
    <w:lvl w:ilvl="1" w:tplc="BEC4052E">
      <w:start w:val="1"/>
      <w:numFmt w:val="lowerLetter"/>
      <w:lvlText w:val="%2."/>
      <w:lvlJc w:val="left"/>
      <w:pPr>
        <w:ind w:left="1440" w:hanging="360"/>
      </w:pPr>
    </w:lvl>
    <w:lvl w:ilvl="2" w:tplc="0FD849D4">
      <w:start w:val="1"/>
      <w:numFmt w:val="lowerRoman"/>
      <w:lvlText w:val="%3."/>
      <w:lvlJc w:val="right"/>
      <w:pPr>
        <w:ind w:left="2160" w:hanging="180"/>
      </w:pPr>
    </w:lvl>
    <w:lvl w:ilvl="3" w:tplc="DCB464A6">
      <w:start w:val="1"/>
      <w:numFmt w:val="decimal"/>
      <w:lvlText w:val="%4."/>
      <w:lvlJc w:val="left"/>
      <w:pPr>
        <w:ind w:left="2880" w:hanging="360"/>
      </w:pPr>
    </w:lvl>
    <w:lvl w:ilvl="4" w:tplc="9776F50E">
      <w:start w:val="1"/>
      <w:numFmt w:val="lowerLetter"/>
      <w:lvlText w:val="%5."/>
      <w:lvlJc w:val="left"/>
      <w:pPr>
        <w:ind w:left="3600" w:hanging="360"/>
      </w:pPr>
    </w:lvl>
    <w:lvl w:ilvl="5" w:tplc="CB342634">
      <w:start w:val="1"/>
      <w:numFmt w:val="lowerRoman"/>
      <w:lvlText w:val="%6."/>
      <w:lvlJc w:val="right"/>
      <w:pPr>
        <w:ind w:left="4320" w:hanging="180"/>
      </w:pPr>
    </w:lvl>
    <w:lvl w:ilvl="6" w:tplc="F888345A">
      <w:start w:val="1"/>
      <w:numFmt w:val="decimal"/>
      <w:lvlText w:val="%7."/>
      <w:lvlJc w:val="left"/>
      <w:pPr>
        <w:ind w:left="5040" w:hanging="360"/>
      </w:pPr>
    </w:lvl>
    <w:lvl w:ilvl="7" w:tplc="B420BC56">
      <w:start w:val="1"/>
      <w:numFmt w:val="lowerLetter"/>
      <w:lvlText w:val="%8."/>
      <w:lvlJc w:val="left"/>
      <w:pPr>
        <w:ind w:left="5760" w:hanging="360"/>
      </w:pPr>
    </w:lvl>
    <w:lvl w:ilvl="8" w:tplc="A1083392">
      <w:start w:val="1"/>
      <w:numFmt w:val="lowerRoman"/>
      <w:lvlText w:val="%9."/>
      <w:lvlJc w:val="right"/>
      <w:pPr>
        <w:ind w:left="6480" w:hanging="180"/>
      </w:pPr>
    </w:lvl>
  </w:abstractNum>
  <w:abstractNum w:abstractNumId="13" w15:restartNumberingAfterBreak="0">
    <w:nsid w:val="5CCA7847"/>
    <w:multiLevelType w:val="hybridMultilevel"/>
    <w:tmpl w:val="0C14BB06"/>
    <w:lvl w:ilvl="0" w:tplc="5434E23A">
      <w:start w:val="1"/>
      <w:numFmt w:val="upperRoman"/>
      <w:lvlText w:val="%1."/>
      <w:lvlJc w:val="left"/>
      <w:pPr>
        <w:ind w:left="1080" w:hanging="720"/>
      </w:pPr>
      <w:rPr>
        <w:rFonts w:hint="default"/>
      </w:rPr>
    </w:lvl>
    <w:lvl w:ilvl="1" w:tplc="4A10C668">
      <w:start w:val="1"/>
      <w:numFmt w:val="lowerLetter"/>
      <w:lvlText w:val="%2."/>
      <w:lvlJc w:val="left"/>
      <w:pPr>
        <w:ind w:left="1440" w:hanging="360"/>
      </w:pPr>
    </w:lvl>
    <w:lvl w:ilvl="2" w:tplc="0C127E70">
      <w:start w:val="1"/>
      <w:numFmt w:val="lowerRoman"/>
      <w:lvlText w:val="%3."/>
      <w:lvlJc w:val="right"/>
      <w:pPr>
        <w:ind w:left="2160" w:hanging="180"/>
      </w:pPr>
    </w:lvl>
    <w:lvl w:ilvl="3" w:tplc="0EF88BBC">
      <w:start w:val="1"/>
      <w:numFmt w:val="decimal"/>
      <w:lvlText w:val="%4."/>
      <w:lvlJc w:val="left"/>
      <w:pPr>
        <w:ind w:left="2880" w:hanging="360"/>
      </w:pPr>
    </w:lvl>
    <w:lvl w:ilvl="4" w:tplc="1564167E">
      <w:start w:val="1"/>
      <w:numFmt w:val="lowerLetter"/>
      <w:lvlText w:val="%5."/>
      <w:lvlJc w:val="left"/>
      <w:pPr>
        <w:ind w:left="3600" w:hanging="360"/>
      </w:pPr>
    </w:lvl>
    <w:lvl w:ilvl="5" w:tplc="278CAA52">
      <w:start w:val="1"/>
      <w:numFmt w:val="lowerRoman"/>
      <w:lvlText w:val="%6."/>
      <w:lvlJc w:val="right"/>
      <w:pPr>
        <w:ind w:left="4320" w:hanging="180"/>
      </w:pPr>
    </w:lvl>
    <w:lvl w:ilvl="6" w:tplc="906CE460">
      <w:start w:val="1"/>
      <w:numFmt w:val="decimal"/>
      <w:lvlText w:val="%7."/>
      <w:lvlJc w:val="left"/>
      <w:pPr>
        <w:ind w:left="5040" w:hanging="360"/>
      </w:pPr>
    </w:lvl>
    <w:lvl w:ilvl="7" w:tplc="B7C0C0B8">
      <w:start w:val="1"/>
      <w:numFmt w:val="lowerLetter"/>
      <w:lvlText w:val="%8."/>
      <w:lvlJc w:val="left"/>
      <w:pPr>
        <w:ind w:left="5760" w:hanging="360"/>
      </w:pPr>
    </w:lvl>
    <w:lvl w:ilvl="8" w:tplc="EE96766C">
      <w:start w:val="1"/>
      <w:numFmt w:val="lowerRoman"/>
      <w:lvlText w:val="%9."/>
      <w:lvlJc w:val="right"/>
      <w:pPr>
        <w:ind w:left="6480" w:hanging="180"/>
      </w:pPr>
    </w:lvl>
  </w:abstractNum>
  <w:abstractNum w:abstractNumId="14" w15:restartNumberingAfterBreak="0">
    <w:nsid w:val="5D414123"/>
    <w:multiLevelType w:val="multilevel"/>
    <w:tmpl w:val="5BEAA58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C72A9F"/>
    <w:multiLevelType w:val="multilevel"/>
    <w:tmpl w:val="7EB8E4D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6" w15:restartNumberingAfterBreak="0">
    <w:nsid w:val="680435B0"/>
    <w:multiLevelType w:val="hybridMultilevel"/>
    <w:tmpl w:val="0CDA463A"/>
    <w:lvl w:ilvl="0" w:tplc="74927BE0">
      <w:start w:val="1"/>
      <w:numFmt w:val="upperRoman"/>
      <w:lvlText w:val="%1."/>
      <w:lvlJc w:val="left"/>
      <w:pPr>
        <w:ind w:left="1008" w:hanging="720"/>
      </w:pPr>
      <w:rPr>
        <w:rFonts w:ascii="Arial" w:eastAsia="Times New Roman" w:hAnsi="Arial" w:cs="Arial"/>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77A25386"/>
    <w:multiLevelType w:val="hybridMultilevel"/>
    <w:tmpl w:val="13C0FD4E"/>
    <w:lvl w:ilvl="0" w:tplc="20D61C84">
      <w:start w:val="1"/>
      <w:numFmt w:val="bullet"/>
      <w:lvlText w:val=""/>
      <w:lvlJc w:val="left"/>
      <w:pPr>
        <w:ind w:left="720" w:hanging="360"/>
      </w:pPr>
      <w:rPr>
        <w:rFonts w:ascii="Symbol" w:hAnsi="Symbol" w:hint="default"/>
      </w:rPr>
    </w:lvl>
    <w:lvl w:ilvl="1" w:tplc="52F2800C">
      <w:start w:val="1"/>
      <w:numFmt w:val="bullet"/>
      <w:lvlText w:val="o"/>
      <w:lvlJc w:val="left"/>
      <w:pPr>
        <w:ind w:left="1440" w:hanging="360"/>
      </w:pPr>
      <w:rPr>
        <w:rFonts w:ascii="Courier New" w:hAnsi="Courier New" w:cs="Courier New" w:hint="default"/>
      </w:rPr>
    </w:lvl>
    <w:lvl w:ilvl="2" w:tplc="BE22B23A">
      <w:start w:val="1"/>
      <w:numFmt w:val="bullet"/>
      <w:lvlText w:val=""/>
      <w:lvlJc w:val="left"/>
      <w:pPr>
        <w:ind w:left="2160" w:hanging="360"/>
      </w:pPr>
      <w:rPr>
        <w:rFonts w:ascii="Wingdings" w:hAnsi="Wingdings" w:hint="default"/>
      </w:rPr>
    </w:lvl>
    <w:lvl w:ilvl="3" w:tplc="026AE174">
      <w:start w:val="1"/>
      <w:numFmt w:val="bullet"/>
      <w:lvlText w:val=""/>
      <w:lvlJc w:val="left"/>
      <w:pPr>
        <w:ind w:left="2880" w:hanging="360"/>
      </w:pPr>
      <w:rPr>
        <w:rFonts w:ascii="Symbol" w:hAnsi="Symbol" w:hint="default"/>
      </w:rPr>
    </w:lvl>
    <w:lvl w:ilvl="4" w:tplc="E34C5F6E">
      <w:start w:val="1"/>
      <w:numFmt w:val="bullet"/>
      <w:lvlText w:val="o"/>
      <w:lvlJc w:val="left"/>
      <w:pPr>
        <w:ind w:left="3600" w:hanging="360"/>
      </w:pPr>
      <w:rPr>
        <w:rFonts w:ascii="Courier New" w:hAnsi="Courier New" w:cs="Courier New" w:hint="default"/>
      </w:rPr>
    </w:lvl>
    <w:lvl w:ilvl="5" w:tplc="6DC6B162">
      <w:start w:val="1"/>
      <w:numFmt w:val="bullet"/>
      <w:lvlText w:val=""/>
      <w:lvlJc w:val="left"/>
      <w:pPr>
        <w:ind w:left="4320" w:hanging="360"/>
      </w:pPr>
      <w:rPr>
        <w:rFonts w:ascii="Wingdings" w:hAnsi="Wingdings" w:hint="default"/>
      </w:rPr>
    </w:lvl>
    <w:lvl w:ilvl="6" w:tplc="9D58C2A4">
      <w:start w:val="1"/>
      <w:numFmt w:val="bullet"/>
      <w:lvlText w:val=""/>
      <w:lvlJc w:val="left"/>
      <w:pPr>
        <w:ind w:left="5040" w:hanging="360"/>
      </w:pPr>
      <w:rPr>
        <w:rFonts w:ascii="Symbol" w:hAnsi="Symbol" w:hint="default"/>
      </w:rPr>
    </w:lvl>
    <w:lvl w:ilvl="7" w:tplc="C20256E6">
      <w:start w:val="1"/>
      <w:numFmt w:val="bullet"/>
      <w:lvlText w:val="o"/>
      <w:lvlJc w:val="left"/>
      <w:pPr>
        <w:ind w:left="5760" w:hanging="360"/>
      </w:pPr>
      <w:rPr>
        <w:rFonts w:ascii="Courier New" w:hAnsi="Courier New" w:cs="Courier New" w:hint="default"/>
      </w:rPr>
    </w:lvl>
    <w:lvl w:ilvl="8" w:tplc="249CCDCC">
      <w:start w:val="1"/>
      <w:numFmt w:val="bullet"/>
      <w:lvlText w:val=""/>
      <w:lvlJc w:val="left"/>
      <w:pPr>
        <w:ind w:left="6480" w:hanging="360"/>
      </w:pPr>
      <w:rPr>
        <w:rFonts w:ascii="Wingdings" w:hAnsi="Wingdings" w:hint="default"/>
      </w:rPr>
    </w:lvl>
  </w:abstractNum>
  <w:abstractNum w:abstractNumId="18" w15:restartNumberingAfterBreak="0">
    <w:nsid w:val="798547AB"/>
    <w:multiLevelType w:val="hybridMultilevel"/>
    <w:tmpl w:val="379E0B94"/>
    <w:lvl w:ilvl="0" w:tplc="6786FA0E">
      <w:start w:val="1"/>
      <w:numFmt w:val="bullet"/>
      <w:lvlText w:val=""/>
      <w:lvlJc w:val="left"/>
      <w:pPr>
        <w:ind w:left="720" w:hanging="360"/>
      </w:pPr>
      <w:rPr>
        <w:rFonts w:ascii="Symbol" w:hAnsi="Symbol" w:hint="default"/>
      </w:rPr>
    </w:lvl>
    <w:lvl w:ilvl="1" w:tplc="B1B27D8C">
      <w:start w:val="1"/>
      <w:numFmt w:val="bullet"/>
      <w:lvlText w:val="o"/>
      <w:lvlJc w:val="left"/>
      <w:pPr>
        <w:ind w:left="1440" w:hanging="360"/>
      </w:pPr>
      <w:rPr>
        <w:rFonts w:ascii="Courier New" w:hAnsi="Courier New" w:cs="Courier New" w:hint="default"/>
      </w:rPr>
    </w:lvl>
    <w:lvl w:ilvl="2" w:tplc="03AC5E6A">
      <w:start w:val="1"/>
      <w:numFmt w:val="bullet"/>
      <w:lvlText w:val=""/>
      <w:lvlJc w:val="left"/>
      <w:pPr>
        <w:ind w:left="2160" w:hanging="360"/>
      </w:pPr>
      <w:rPr>
        <w:rFonts w:ascii="Wingdings" w:hAnsi="Wingdings" w:hint="default"/>
      </w:rPr>
    </w:lvl>
    <w:lvl w:ilvl="3" w:tplc="80BAE5A2">
      <w:start w:val="1"/>
      <w:numFmt w:val="bullet"/>
      <w:lvlText w:val=""/>
      <w:lvlJc w:val="left"/>
      <w:pPr>
        <w:ind w:left="2880" w:hanging="360"/>
      </w:pPr>
      <w:rPr>
        <w:rFonts w:ascii="Symbol" w:hAnsi="Symbol" w:hint="default"/>
      </w:rPr>
    </w:lvl>
    <w:lvl w:ilvl="4" w:tplc="F5567F9A">
      <w:start w:val="1"/>
      <w:numFmt w:val="bullet"/>
      <w:lvlText w:val="o"/>
      <w:lvlJc w:val="left"/>
      <w:pPr>
        <w:ind w:left="3600" w:hanging="360"/>
      </w:pPr>
      <w:rPr>
        <w:rFonts w:ascii="Courier New" w:hAnsi="Courier New" w:cs="Courier New" w:hint="default"/>
      </w:rPr>
    </w:lvl>
    <w:lvl w:ilvl="5" w:tplc="B352CC76">
      <w:start w:val="1"/>
      <w:numFmt w:val="bullet"/>
      <w:lvlText w:val=""/>
      <w:lvlJc w:val="left"/>
      <w:pPr>
        <w:ind w:left="4320" w:hanging="360"/>
      </w:pPr>
      <w:rPr>
        <w:rFonts w:ascii="Wingdings" w:hAnsi="Wingdings" w:hint="default"/>
      </w:rPr>
    </w:lvl>
    <w:lvl w:ilvl="6" w:tplc="84E850B2">
      <w:start w:val="1"/>
      <w:numFmt w:val="bullet"/>
      <w:lvlText w:val=""/>
      <w:lvlJc w:val="left"/>
      <w:pPr>
        <w:ind w:left="5040" w:hanging="360"/>
      </w:pPr>
      <w:rPr>
        <w:rFonts w:ascii="Symbol" w:hAnsi="Symbol" w:hint="default"/>
      </w:rPr>
    </w:lvl>
    <w:lvl w:ilvl="7" w:tplc="1C60CEB2">
      <w:start w:val="1"/>
      <w:numFmt w:val="bullet"/>
      <w:lvlText w:val="o"/>
      <w:lvlJc w:val="left"/>
      <w:pPr>
        <w:ind w:left="5760" w:hanging="360"/>
      </w:pPr>
      <w:rPr>
        <w:rFonts w:ascii="Courier New" w:hAnsi="Courier New" w:cs="Courier New" w:hint="default"/>
      </w:rPr>
    </w:lvl>
    <w:lvl w:ilvl="8" w:tplc="1822294E">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11"/>
  </w:num>
  <w:num w:numId="5">
    <w:abstractNumId w:val="9"/>
  </w:num>
  <w:num w:numId="6">
    <w:abstractNumId w:val="2"/>
  </w:num>
  <w:num w:numId="7">
    <w:abstractNumId w:val="6"/>
  </w:num>
  <w:num w:numId="8">
    <w:abstractNumId w:val="7"/>
  </w:num>
  <w:num w:numId="9">
    <w:abstractNumId w:val="12"/>
  </w:num>
  <w:num w:numId="10">
    <w:abstractNumId w:val="15"/>
  </w:num>
  <w:num w:numId="11">
    <w:abstractNumId w:val="8"/>
  </w:num>
  <w:num w:numId="12">
    <w:abstractNumId w:val="14"/>
  </w:num>
  <w:num w:numId="13">
    <w:abstractNumId w:val="5"/>
  </w:num>
  <w:num w:numId="14">
    <w:abstractNumId w:val="18"/>
  </w:num>
  <w:num w:numId="15">
    <w:abstractNumId w:val="3"/>
  </w:num>
  <w:num w:numId="16">
    <w:abstractNumId w:val="4"/>
  </w:num>
  <w:num w:numId="17">
    <w:abstractNumId w:val="0"/>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9D"/>
    <w:rsid w:val="00003BAB"/>
    <w:rsid w:val="00004DE2"/>
    <w:rsid w:val="00010398"/>
    <w:rsid w:val="00012F6B"/>
    <w:rsid w:val="00017D8E"/>
    <w:rsid w:val="0002222B"/>
    <w:rsid w:val="00024885"/>
    <w:rsid w:val="00026930"/>
    <w:rsid w:val="000572AB"/>
    <w:rsid w:val="00062234"/>
    <w:rsid w:val="000635D1"/>
    <w:rsid w:val="0007038E"/>
    <w:rsid w:val="0007609A"/>
    <w:rsid w:val="00087174"/>
    <w:rsid w:val="00091B4C"/>
    <w:rsid w:val="000929B9"/>
    <w:rsid w:val="00094987"/>
    <w:rsid w:val="0009502B"/>
    <w:rsid w:val="00095520"/>
    <w:rsid w:val="00096F8A"/>
    <w:rsid w:val="000A6FBC"/>
    <w:rsid w:val="000B461E"/>
    <w:rsid w:val="000B7EF7"/>
    <w:rsid w:val="000E2C1D"/>
    <w:rsid w:val="000E2CC5"/>
    <w:rsid w:val="000E509C"/>
    <w:rsid w:val="000F6112"/>
    <w:rsid w:val="00103DBD"/>
    <w:rsid w:val="001047E8"/>
    <w:rsid w:val="001106A7"/>
    <w:rsid w:val="001138C4"/>
    <w:rsid w:val="00114D92"/>
    <w:rsid w:val="001245B6"/>
    <w:rsid w:val="00124C5E"/>
    <w:rsid w:val="001261ED"/>
    <w:rsid w:val="00132823"/>
    <w:rsid w:val="001455C7"/>
    <w:rsid w:val="001501A7"/>
    <w:rsid w:val="00151ECD"/>
    <w:rsid w:val="00153CFB"/>
    <w:rsid w:val="00154CCD"/>
    <w:rsid w:val="00155B95"/>
    <w:rsid w:val="00160F4F"/>
    <w:rsid w:val="00180D8F"/>
    <w:rsid w:val="00181E0C"/>
    <w:rsid w:val="001A4914"/>
    <w:rsid w:val="001B1FD2"/>
    <w:rsid w:val="001C16C4"/>
    <w:rsid w:val="001D29F2"/>
    <w:rsid w:val="001D465C"/>
    <w:rsid w:val="001E539B"/>
    <w:rsid w:val="001F1C50"/>
    <w:rsid w:val="001F216E"/>
    <w:rsid w:val="001F562C"/>
    <w:rsid w:val="001F5A07"/>
    <w:rsid w:val="001F5C4A"/>
    <w:rsid w:val="001F6148"/>
    <w:rsid w:val="001F687C"/>
    <w:rsid w:val="00201D20"/>
    <w:rsid w:val="002141C2"/>
    <w:rsid w:val="0022236B"/>
    <w:rsid w:val="00231D0E"/>
    <w:rsid w:val="002347FA"/>
    <w:rsid w:val="00237EEE"/>
    <w:rsid w:val="002415B7"/>
    <w:rsid w:val="00243CF5"/>
    <w:rsid w:val="0024461A"/>
    <w:rsid w:val="002464AC"/>
    <w:rsid w:val="00252F35"/>
    <w:rsid w:val="002659E1"/>
    <w:rsid w:val="00272F07"/>
    <w:rsid w:val="0028238B"/>
    <w:rsid w:val="002833D1"/>
    <w:rsid w:val="00286AE6"/>
    <w:rsid w:val="0028783B"/>
    <w:rsid w:val="002918C6"/>
    <w:rsid w:val="00295A5E"/>
    <w:rsid w:val="002A094D"/>
    <w:rsid w:val="002A3A48"/>
    <w:rsid w:val="002B04FE"/>
    <w:rsid w:val="002B1685"/>
    <w:rsid w:val="002C00DE"/>
    <w:rsid w:val="002C2CBA"/>
    <w:rsid w:val="002C3E07"/>
    <w:rsid w:val="002C494B"/>
    <w:rsid w:val="002E533F"/>
    <w:rsid w:val="002F1630"/>
    <w:rsid w:val="002F79CC"/>
    <w:rsid w:val="003134A8"/>
    <w:rsid w:val="00313A29"/>
    <w:rsid w:val="00320884"/>
    <w:rsid w:val="003357C4"/>
    <w:rsid w:val="00336DE4"/>
    <w:rsid w:val="003415F1"/>
    <w:rsid w:val="00341BFE"/>
    <w:rsid w:val="003505E4"/>
    <w:rsid w:val="003550D1"/>
    <w:rsid w:val="003758EF"/>
    <w:rsid w:val="00376C9E"/>
    <w:rsid w:val="00391318"/>
    <w:rsid w:val="00397333"/>
    <w:rsid w:val="003A6319"/>
    <w:rsid w:val="003B3608"/>
    <w:rsid w:val="003D644B"/>
    <w:rsid w:val="003E1A25"/>
    <w:rsid w:val="003E4501"/>
    <w:rsid w:val="004039D8"/>
    <w:rsid w:val="00411E8D"/>
    <w:rsid w:val="00415FAF"/>
    <w:rsid w:val="00420BFF"/>
    <w:rsid w:val="00423B83"/>
    <w:rsid w:val="0042467B"/>
    <w:rsid w:val="00424A4B"/>
    <w:rsid w:val="00430FC4"/>
    <w:rsid w:val="004316FD"/>
    <w:rsid w:val="00431E37"/>
    <w:rsid w:val="0043269E"/>
    <w:rsid w:val="00443175"/>
    <w:rsid w:val="00445921"/>
    <w:rsid w:val="00454E18"/>
    <w:rsid w:val="004563E6"/>
    <w:rsid w:val="00456CE6"/>
    <w:rsid w:val="00457EBB"/>
    <w:rsid w:val="00460FC4"/>
    <w:rsid w:val="00480B78"/>
    <w:rsid w:val="004876FB"/>
    <w:rsid w:val="00495B15"/>
    <w:rsid w:val="00497518"/>
    <w:rsid w:val="004D0D17"/>
    <w:rsid w:val="004D5C5B"/>
    <w:rsid w:val="004E3B29"/>
    <w:rsid w:val="004E7D76"/>
    <w:rsid w:val="004F0973"/>
    <w:rsid w:val="00501153"/>
    <w:rsid w:val="00501437"/>
    <w:rsid w:val="00507EA4"/>
    <w:rsid w:val="00516FBC"/>
    <w:rsid w:val="00520ABF"/>
    <w:rsid w:val="00523E77"/>
    <w:rsid w:val="00536AF8"/>
    <w:rsid w:val="00543C46"/>
    <w:rsid w:val="00553862"/>
    <w:rsid w:val="0055597D"/>
    <w:rsid w:val="00557C68"/>
    <w:rsid w:val="00560276"/>
    <w:rsid w:val="00574F94"/>
    <w:rsid w:val="00576F2A"/>
    <w:rsid w:val="00577EF6"/>
    <w:rsid w:val="00580341"/>
    <w:rsid w:val="00584887"/>
    <w:rsid w:val="00584DF4"/>
    <w:rsid w:val="00596AA0"/>
    <w:rsid w:val="005A16AD"/>
    <w:rsid w:val="005A74BB"/>
    <w:rsid w:val="005B53BC"/>
    <w:rsid w:val="005C15AF"/>
    <w:rsid w:val="005D1927"/>
    <w:rsid w:val="005E60E5"/>
    <w:rsid w:val="005E7FFB"/>
    <w:rsid w:val="005F29E7"/>
    <w:rsid w:val="005F59E5"/>
    <w:rsid w:val="005F5C4C"/>
    <w:rsid w:val="006005F0"/>
    <w:rsid w:val="00600BA3"/>
    <w:rsid w:val="00606CAE"/>
    <w:rsid w:val="00607163"/>
    <w:rsid w:val="006101B5"/>
    <w:rsid w:val="00612F74"/>
    <w:rsid w:val="00620DEA"/>
    <w:rsid w:val="0062114D"/>
    <w:rsid w:val="00622DDD"/>
    <w:rsid w:val="00641823"/>
    <w:rsid w:val="00650709"/>
    <w:rsid w:val="0065161D"/>
    <w:rsid w:val="00652BEB"/>
    <w:rsid w:val="00656C7A"/>
    <w:rsid w:val="00663398"/>
    <w:rsid w:val="006801C5"/>
    <w:rsid w:val="006A1035"/>
    <w:rsid w:val="006A334E"/>
    <w:rsid w:val="006B4141"/>
    <w:rsid w:val="006B575B"/>
    <w:rsid w:val="006C682A"/>
    <w:rsid w:val="006C6B7E"/>
    <w:rsid w:val="006C7E90"/>
    <w:rsid w:val="006D3317"/>
    <w:rsid w:val="006E0A8A"/>
    <w:rsid w:val="006E3D70"/>
    <w:rsid w:val="006E46EE"/>
    <w:rsid w:val="006E5E2A"/>
    <w:rsid w:val="006F0FED"/>
    <w:rsid w:val="006F1E22"/>
    <w:rsid w:val="006F4238"/>
    <w:rsid w:val="006F5B5D"/>
    <w:rsid w:val="00712AF9"/>
    <w:rsid w:val="00736EE0"/>
    <w:rsid w:val="00741378"/>
    <w:rsid w:val="00745B26"/>
    <w:rsid w:val="0075002C"/>
    <w:rsid w:val="0075192E"/>
    <w:rsid w:val="00754148"/>
    <w:rsid w:val="00762E3A"/>
    <w:rsid w:val="00777ED5"/>
    <w:rsid w:val="00780354"/>
    <w:rsid w:val="00796391"/>
    <w:rsid w:val="00797612"/>
    <w:rsid w:val="007A67BC"/>
    <w:rsid w:val="007B1276"/>
    <w:rsid w:val="007B36C8"/>
    <w:rsid w:val="007D14E4"/>
    <w:rsid w:val="007D578E"/>
    <w:rsid w:val="007D5F50"/>
    <w:rsid w:val="007D6F65"/>
    <w:rsid w:val="007E04EA"/>
    <w:rsid w:val="007E48E3"/>
    <w:rsid w:val="007E4F07"/>
    <w:rsid w:val="007E6CC1"/>
    <w:rsid w:val="00800AE0"/>
    <w:rsid w:val="00802991"/>
    <w:rsid w:val="00805DF6"/>
    <w:rsid w:val="008076F1"/>
    <w:rsid w:val="0080773E"/>
    <w:rsid w:val="00812782"/>
    <w:rsid w:val="00827649"/>
    <w:rsid w:val="00831C8C"/>
    <w:rsid w:val="008336CD"/>
    <w:rsid w:val="00835C63"/>
    <w:rsid w:val="00844B64"/>
    <w:rsid w:val="00855DEA"/>
    <w:rsid w:val="00862C6F"/>
    <w:rsid w:val="008814FA"/>
    <w:rsid w:val="0088569D"/>
    <w:rsid w:val="008867F0"/>
    <w:rsid w:val="008A5A56"/>
    <w:rsid w:val="008C7BE7"/>
    <w:rsid w:val="008D04BE"/>
    <w:rsid w:val="008D726B"/>
    <w:rsid w:val="008E42C3"/>
    <w:rsid w:val="008F150F"/>
    <w:rsid w:val="008F21F2"/>
    <w:rsid w:val="0091670A"/>
    <w:rsid w:val="00921F21"/>
    <w:rsid w:val="00925905"/>
    <w:rsid w:val="00926707"/>
    <w:rsid w:val="009301B9"/>
    <w:rsid w:val="00930A7F"/>
    <w:rsid w:val="00932EF2"/>
    <w:rsid w:val="009336D4"/>
    <w:rsid w:val="00936361"/>
    <w:rsid w:val="009442A4"/>
    <w:rsid w:val="00950C26"/>
    <w:rsid w:val="00951538"/>
    <w:rsid w:val="00970FBF"/>
    <w:rsid w:val="00976A8A"/>
    <w:rsid w:val="009853A5"/>
    <w:rsid w:val="00992780"/>
    <w:rsid w:val="00993B7E"/>
    <w:rsid w:val="009966CB"/>
    <w:rsid w:val="009A284A"/>
    <w:rsid w:val="009A72CE"/>
    <w:rsid w:val="009B1A3D"/>
    <w:rsid w:val="009B6451"/>
    <w:rsid w:val="009B6454"/>
    <w:rsid w:val="009B6953"/>
    <w:rsid w:val="009D143F"/>
    <w:rsid w:val="009D3228"/>
    <w:rsid w:val="009F19DF"/>
    <w:rsid w:val="009F4274"/>
    <w:rsid w:val="009F6C17"/>
    <w:rsid w:val="009F7B5E"/>
    <w:rsid w:val="00A00810"/>
    <w:rsid w:val="00A0493A"/>
    <w:rsid w:val="00A05EFE"/>
    <w:rsid w:val="00A11323"/>
    <w:rsid w:val="00A13BA3"/>
    <w:rsid w:val="00A21AEF"/>
    <w:rsid w:val="00A235EE"/>
    <w:rsid w:val="00A32EBE"/>
    <w:rsid w:val="00A42947"/>
    <w:rsid w:val="00A42B56"/>
    <w:rsid w:val="00A751E1"/>
    <w:rsid w:val="00A85F99"/>
    <w:rsid w:val="00A93F09"/>
    <w:rsid w:val="00A94AD9"/>
    <w:rsid w:val="00A955EC"/>
    <w:rsid w:val="00AA5E9B"/>
    <w:rsid w:val="00AA61A4"/>
    <w:rsid w:val="00AB0AE7"/>
    <w:rsid w:val="00AB4E2A"/>
    <w:rsid w:val="00AC2D96"/>
    <w:rsid w:val="00AD0674"/>
    <w:rsid w:val="00AD419B"/>
    <w:rsid w:val="00AE0337"/>
    <w:rsid w:val="00AE2243"/>
    <w:rsid w:val="00AE5929"/>
    <w:rsid w:val="00AF1CA1"/>
    <w:rsid w:val="00AF586B"/>
    <w:rsid w:val="00AF7E45"/>
    <w:rsid w:val="00B1205D"/>
    <w:rsid w:val="00B17D34"/>
    <w:rsid w:val="00B21255"/>
    <w:rsid w:val="00B213E7"/>
    <w:rsid w:val="00B21D7C"/>
    <w:rsid w:val="00B22647"/>
    <w:rsid w:val="00B34B2D"/>
    <w:rsid w:val="00B3544D"/>
    <w:rsid w:val="00B36616"/>
    <w:rsid w:val="00B535C3"/>
    <w:rsid w:val="00B5547C"/>
    <w:rsid w:val="00B55933"/>
    <w:rsid w:val="00B70857"/>
    <w:rsid w:val="00B7173B"/>
    <w:rsid w:val="00B742ED"/>
    <w:rsid w:val="00B8233E"/>
    <w:rsid w:val="00B8327B"/>
    <w:rsid w:val="00B857E1"/>
    <w:rsid w:val="00B913C0"/>
    <w:rsid w:val="00B96E34"/>
    <w:rsid w:val="00BA7FB7"/>
    <w:rsid w:val="00BB2FDD"/>
    <w:rsid w:val="00BB41E2"/>
    <w:rsid w:val="00BC6A44"/>
    <w:rsid w:val="00BC6FC3"/>
    <w:rsid w:val="00BD1098"/>
    <w:rsid w:val="00BD133F"/>
    <w:rsid w:val="00BE30FD"/>
    <w:rsid w:val="00C00152"/>
    <w:rsid w:val="00C03071"/>
    <w:rsid w:val="00C03598"/>
    <w:rsid w:val="00C044CF"/>
    <w:rsid w:val="00C15393"/>
    <w:rsid w:val="00C2090C"/>
    <w:rsid w:val="00C23F76"/>
    <w:rsid w:val="00C27405"/>
    <w:rsid w:val="00C329A4"/>
    <w:rsid w:val="00C330ED"/>
    <w:rsid w:val="00C41822"/>
    <w:rsid w:val="00C41CD6"/>
    <w:rsid w:val="00C43F54"/>
    <w:rsid w:val="00C5442D"/>
    <w:rsid w:val="00C57758"/>
    <w:rsid w:val="00C64236"/>
    <w:rsid w:val="00C84ED9"/>
    <w:rsid w:val="00C867B5"/>
    <w:rsid w:val="00C875E5"/>
    <w:rsid w:val="00C92E2B"/>
    <w:rsid w:val="00C931DE"/>
    <w:rsid w:val="00C9427F"/>
    <w:rsid w:val="00CA182B"/>
    <w:rsid w:val="00CA5CA2"/>
    <w:rsid w:val="00CB27EC"/>
    <w:rsid w:val="00CB614B"/>
    <w:rsid w:val="00CB6A39"/>
    <w:rsid w:val="00CC183A"/>
    <w:rsid w:val="00CC1CFE"/>
    <w:rsid w:val="00CE6F01"/>
    <w:rsid w:val="00CF74D2"/>
    <w:rsid w:val="00D20766"/>
    <w:rsid w:val="00D269CF"/>
    <w:rsid w:val="00D30FB5"/>
    <w:rsid w:val="00D4472F"/>
    <w:rsid w:val="00D45794"/>
    <w:rsid w:val="00D5755A"/>
    <w:rsid w:val="00D60629"/>
    <w:rsid w:val="00D62A3F"/>
    <w:rsid w:val="00D63701"/>
    <w:rsid w:val="00D6511B"/>
    <w:rsid w:val="00D65ED8"/>
    <w:rsid w:val="00D70DD9"/>
    <w:rsid w:val="00D7105E"/>
    <w:rsid w:val="00D7162A"/>
    <w:rsid w:val="00D8517F"/>
    <w:rsid w:val="00D8718D"/>
    <w:rsid w:val="00D96847"/>
    <w:rsid w:val="00DA18B3"/>
    <w:rsid w:val="00DC0446"/>
    <w:rsid w:val="00DC204B"/>
    <w:rsid w:val="00DC23CB"/>
    <w:rsid w:val="00DD6036"/>
    <w:rsid w:val="00DD7067"/>
    <w:rsid w:val="00DE0056"/>
    <w:rsid w:val="00DE073D"/>
    <w:rsid w:val="00DE77BE"/>
    <w:rsid w:val="00DF7B98"/>
    <w:rsid w:val="00E10000"/>
    <w:rsid w:val="00E1722E"/>
    <w:rsid w:val="00E24DB3"/>
    <w:rsid w:val="00E35DF7"/>
    <w:rsid w:val="00E50082"/>
    <w:rsid w:val="00E56125"/>
    <w:rsid w:val="00E60AB4"/>
    <w:rsid w:val="00E63420"/>
    <w:rsid w:val="00E6688D"/>
    <w:rsid w:val="00E66DF0"/>
    <w:rsid w:val="00E83054"/>
    <w:rsid w:val="00EA01FC"/>
    <w:rsid w:val="00EA0D37"/>
    <w:rsid w:val="00EA3362"/>
    <w:rsid w:val="00EA64A7"/>
    <w:rsid w:val="00EA726D"/>
    <w:rsid w:val="00EB58C9"/>
    <w:rsid w:val="00EB6070"/>
    <w:rsid w:val="00EB6DFB"/>
    <w:rsid w:val="00EB7685"/>
    <w:rsid w:val="00EC5269"/>
    <w:rsid w:val="00EC7568"/>
    <w:rsid w:val="00EE2CFD"/>
    <w:rsid w:val="00EF0662"/>
    <w:rsid w:val="00EF65D7"/>
    <w:rsid w:val="00F11CFF"/>
    <w:rsid w:val="00F24631"/>
    <w:rsid w:val="00F24872"/>
    <w:rsid w:val="00F378AA"/>
    <w:rsid w:val="00F40806"/>
    <w:rsid w:val="00F46157"/>
    <w:rsid w:val="00F6630D"/>
    <w:rsid w:val="00F76E84"/>
    <w:rsid w:val="00F80A54"/>
    <w:rsid w:val="00F868D1"/>
    <w:rsid w:val="00F86D66"/>
    <w:rsid w:val="00FA3F45"/>
    <w:rsid w:val="00FA4A13"/>
    <w:rsid w:val="00FA7EDF"/>
    <w:rsid w:val="00FB1397"/>
    <w:rsid w:val="00FB39B7"/>
    <w:rsid w:val="00FB556D"/>
    <w:rsid w:val="00FB7A9F"/>
    <w:rsid w:val="00FD00A2"/>
    <w:rsid w:val="00FD091A"/>
    <w:rsid w:val="00FD2C97"/>
    <w:rsid w:val="00FD3B6D"/>
    <w:rsid w:val="00FF00C0"/>
    <w:rsid w:val="00FF306F"/>
    <w:rsid w:val="00FF5D44"/>
    <w:rsid w:val="00FF63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2B492"/>
  <w15:docId w15:val="{59871F2B-7450-4253-84F4-F329DDE1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E1"/>
    <w:rPr>
      <w:rFonts w:ascii="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rFonts w:ascii="Carlito" w:hAnsi="Calibri"/>
      <w:sz w:val="22"/>
      <w:szCs w:val="22"/>
      <w:lang w:val="es-ES"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rPr>
      <w:rFonts w:ascii="Carlito" w:hAnsi="Calibri"/>
      <w:sz w:val="22"/>
      <w:szCs w:val="22"/>
      <w:lang w:val="es-ES"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spacing w:after="160" w:line="259" w:lineRule="auto"/>
      <w:ind w:left="720"/>
      <w:contextualSpacing/>
    </w:pPr>
    <w:rPr>
      <w:rFonts w:ascii="Carlito" w:hAnsi="Calibri"/>
      <w:sz w:val="22"/>
      <w:szCs w:val="22"/>
      <w:lang w:val="es-ES" w:eastAsia="en-US"/>
    </w:rPr>
  </w:style>
  <w:style w:type="paragraph" w:styleId="Textonotaalfinal">
    <w:name w:val="endnote text"/>
    <w:basedOn w:val="Normal"/>
    <w:link w:val="TextonotaalfinalCar"/>
    <w:uiPriority w:val="99"/>
    <w:pPr>
      <w:spacing w:after="160" w:line="259" w:lineRule="auto"/>
    </w:pPr>
    <w:rPr>
      <w:rFonts w:ascii="Carlito" w:hAnsi="Calibri"/>
      <w:sz w:val="20"/>
      <w:szCs w:val="20"/>
      <w:lang w:val="es-ES" w:eastAsia="en-US"/>
    </w:rPr>
  </w:style>
  <w:style w:type="character" w:customStyle="1" w:styleId="TextonotaalfinalCar">
    <w:name w:val="Texto nota al final Car"/>
    <w:link w:val="Textonotaalfinal"/>
    <w:uiPriority w:val="99"/>
    <w:rPr>
      <w:lang w:eastAsia="en-US"/>
    </w:rPr>
  </w:style>
  <w:style w:type="character" w:styleId="Refdenotaalfinal">
    <w:name w:val="endnote reference"/>
    <w:uiPriority w:val="99"/>
    <w:rPr>
      <w:vertAlign w:val="superscript"/>
    </w:rPr>
  </w:style>
  <w:style w:type="paragraph" w:styleId="Textonotapie">
    <w:name w:val="footnote text"/>
    <w:basedOn w:val="Normal"/>
    <w:link w:val="TextonotapieCar"/>
    <w:uiPriority w:val="99"/>
    <w:pPr>
      <w:spacing w:after="160" w:line="259" w:lineRule="auto"/>
    </w:pPr>
    <w:rPr>
      <w:rFonts w:ascii="Carlito" w:hAnsi="Calibri"/>
      <w:sz w:val="20"/>
      <w:szCs w:val="20"/>
      <w:lang w:val="es-ES" w:eastAsia="en-US"/>
    </w:rPr>
  </w:style>
  <w:style w:type="character" w:customStyle="1" w:styleId="TextonotapieCar">
    <w:name w:val="Texto nota pie Car"/>
    <w:link w:val="Textonotapie"/>
    <w:uiPriority w:val="99"/>
    <w:rPr>
      <w:lang w:eastAsia="en-US"/>
    </w:rPr>
  </w:style>
  <w:style w:type="character" w:styleId="Refdenotaalpie">
    <w:name w:val="footnote reference"/>
    <w:uiPriority w:val="99"/>
    <w:rPr>
      <w:vertAlign w:val="superscript"/>
    </w:rPr>
  </w:style>
  <w:style w:type="character" w:styleId="Hipervnculo">
    <w:name w:val="Hyperlink"/>
    <w:uiPriority w:val="99"/>
    <w:rPr>
      <w:color w:val="0563C1"/>
      <w:u w:val="single"/>
    </w:rPr>
  </w:style>
  <w:style w:type="character" w:styleId="Hipervnculovisitado">
    <w:name w:val="FollowedHyperlink"/>
    <w:uiPriority w:val="99"/>
    <w:rPr>
      <w:color w:val="954F72"/>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ind w:left="720"/>
      <w:contextualSpacing/>
    </w:pPr>
    <w:rPr>
      <w:rFonts w:ascii="Cambria" w:eastAsia="MS Mincho" w:hAnsi="Cambria"/>
      <w:lang w:eastAsia="es-ES"/>
    </w:rPr>
  </w:style>
  <w:style w:type="paragraph" w:styleId="Textodeglobo">
    <w:name w:val="Balloon Text"/>
    <w:basedOn w:val="Normal"/>
    <w:link w:val="TextodegloboCar"/>
    <w:uiPriority w:val="99"/>
    <w:rPr>
      <w:rFonts w:ascii="Tahoma" w:hAnsi="Tahoma" w:cs="Tahoma"/>
      <w:sz w:val="16"/>
      <w:szCs w:val="16"/>
      <w:lang w:val="es-ES" w:eastAsia="en-US"/>
    </w:rPr>
  </w:style>
  <w:style w:type="character" w:customStyle="1" w:styleId="TextodegloboCar">
    <w:name w:val="Texto de globo Car"/>
    <w:basedOn w:val="Fuentedeprrafopredeter"/>
    <w:link w:val="Textodeglobo"/>
    <w:uiPriority w:val="99"/>
    <w:rPr>
      <w:rFonts w:ascii="Tahoma" w:hAnsi="Tahoma" w:cs="Tahoma"/>
      <w:sz w:val="16"/>
      <w:szCs w:val="16"/>
      <w:lang w:val="es-MX" w:eastAsia="en-US"/>
    </w:rPr>
  </w:style>
  <w:style w:type="paragraph" w:styleId="NormalWeb">
    <w:name w:val="Normal (Web)"/>
    <w:basedOn w:val="Normal"/>
    <w:uiPriority w:val="99"/>
    <w:pPr>
      <w:spacing w:before="100" w:beforeAutospacing="1" w:after="100" w:afterAutospacing="1"/>
    </w:pPr>
    <w:rPr>
      <w:rFonts w:eastAsia="Times New Roman"/>
      <w:lang w:val="es-ES" w:eastAsia="es-ES"/>
    </w:rPr>
  </w:style>
  <w:style w:type="paragraph" w:customStyle="1" w:styleId="Texto">
    <w:name w:val="Texto"/>
    <w:basedOn w:val="Normal"/>
    <w:link w:val="TextoCar"/>
    <w:pPr>
      <w:spacing w:after="101" w:line="216" w:lineRule="exact"/>
      <w:ind w:firstLine="288"/>
      <w:jc w:val="both"/>
    </w:pPr>
    <w:rPr>
      <w:rFonts w:ascii="Arial" w:eastAsia="Times New Roman" w:hAnsi="Arial" w:cs="Arial"/>
      <w:sz w:val="18"/>
      <w:szCs w:val="18"/>
      <w:lang w:val="es-ES" w:eastAsia="es-ES"/>
    </w:rPr>
  </w:style>
  <w:style w:type="paragraph" w:customStyle="1" w:styleId="Default">
    <w:name w:val="Default"/>
    <w:rPr>
      <w:rFonts w:eastAsia="Cambria" w:cs="Calibri"/>
      <w:color w:val="000000"/>
      <w:sz w:val="24"/>
      <w:szCs w:val="24"/>
      <w:lang w:eastAsia="en-US"/>
    </w:rPr>
  </w:style>
  <w:style w:type="paragraph" w:styleId="Sinespaciado">
    <w:name w:val="No Spacing"/>
    <w:uiPriority w:val="1"/>
    <w:qFormat/>
    <w:rPr>
      <w:sz w:val="22"/>
      <w:szCs w:val="22"/>
      <w:lang w:val="es-MX" w:eastAsia="en-US"/>
    </w:rPr>
  </w:style>
  <w:style w:type="character" w:customStyle="1" w:styleId="apple-converted-space">
    <w:name w:val="apple-converted-space"/>
    <w:basedOn w:val="Fuentedeprrafopredeter"/>
  </w:style>
  <w:style w:type="character" w:customStyle="1" w:styleId="negritas">
    <w:name w:val="negritas"/>
    <w:basedOn w:val="Fuentedeprrafopredeter"/>
    <w:rsid w:val="009A284A"/>
  </w:style>
  <w:style w:type="paragraph" w:customStyle="1" w:styleId="texto0">
    <w:name w:val="texto"/>
    <w:basedOn w:val="Normal"/>
    <w:rsid w:val="001A4914"/>
    <w:pPr>
      <w:spacing w:after="101" w:line="216" w:lineRule="atLeast"/>
      <w:ind w:firstLine="288"/>
      <w:jc w:val="both"/>
    </w:pPr>
    <w:rPr>
      <w:rFonts w:ascii="Arial" w:eastAsia="Times New Roman" w:hAnsi="Arial"/>
      <w:sz w:val="18"/>
      <w:szCs w:val="20"/>
      <w:lang w:val="es-MX" w:eastAsia="es-ES"/>
    </w:rPr>
  </w:style>
  <w:style w:type="paragraph" w:styleId="Textosinformato">
    <w:name w:val="Plain Text"/>
    <w:basedOn w:val="Normal"/>
    <w:link w:val="TextosinformatoCar"/>
    <w:rsid w:val="001A4914"/>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A4914"/>
    <w:rPr>
      <w:rFonts w:ascii="Courier New" w:eastAsia="Times New Roman" w:hAnsi="Courier New" w:cs="Courier New"/>
    </w:rPr>
  </w:style>
  <w:style w:type="character" w:customStyle="1" w:styleId="TextoCar">
    <w:name w:val="Texto Car"/>
    <w:basedOn w:val="Fuentedeprrafopredeter"/>
    <w:link w:val="Texto"/>
    <w:rsid w:val="001A4914"/>
    <w:rPr>
      <w:rFonts w:ascii="Arial" w:eastAsia="Times New Roman" w:hAnsi="Arial" w:cs="Arial"/>
      <w:sz w:val="18"/>
      <w:szCs w:val="18"/>
    </w:rPr>
  </w:style>
  <w:style w:type="character" w:styleId="Refdecomentario">
    <w:name w:val="annotation reference"/>
    <w:basedOn w:val="Fuentedeprrafopredeter"/>
    <w:uiPriority w:val="99"/>
    <w:semiHidden/>
    <w:unhideWhenUsed/>
    <w:rsid w:val="0028783B"/>
    <w:rPr>
      <w:sz w:val="16"/>
      <w:szCs w:val="16"/>
    </w:rPr>
  </w:style>
  <w:style w:type="paragraph" w:styleId="Textocomentario">
    <w:name w:val="annotation text"/>
    <w:basedOn w:val="Normal"/>
    <w:link w:val="TextocomentarioCar"/>
    <w:uiPriority w:val="99"/>
    <w:semiHidden/>
    <w:unhideWhenUsed/>
    <w:rsid w:val="0028783B"/>
    <w:rPr>
      <w:sz w:val="20"/>
      <w:szCs w:val="20"/>
    </w:rPr>
  </w:style>
  <w:style w:type="character" w:customStyle="1" w:styleId="TextocomentarioCar">
    <w:name w:val="Texto comentario Car"/>
    <w:basedOn w:val="Fuentedeprrafopredeter"/>
    <w:link w:val="Textocomentario"/>
    <w:uiPriority w:val="99"/>
    <w:semiHidden/>
    <w:rsid w:val="0028783B"/>
    <w:rPr>
      <w:rFonts w:ascii="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8783B"/>
    <w:rPr>
      <w:b/>
      <w:bCs/>
    </w:rPr>
  </w:style>
  <w:style w:type="character" w:customStyle="1" w:styleId="AsuntodelcomentarioCar">
    <w:name w:val="Asunto del comentario Car"/>
    <w:basedOn w:val="TextocomentarioCar"/>
    <w:link w:val="Asuntodelcomentario"/>
    <w:uiPriority w:val="99"/>
    <w:semiHidden/>
    <w:rsid w:val="0028783B"/>
    <w:rPr>
      <w:rFonts w:ascii="Times New Roman" w:hAnsi="Times New Roman"/>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0850">
      <w:bodyDiv w:val="1"/>
      <w:marLeft w:val="0"/>
      <w:marRight w:val="0"/>
      <w:marTop w:val="0"/>
      <w:marBottom w:val="0"/>
      <w:divBdr>
        <w:top w:val="none" w:sz="0" w:space="0" w:color="auto"/>
        <w:left w:val="none" w:sz="0" w:space="0" w:color="auto"/>
        <w:bottom w:val="none" w:sz="0" w:space="0" w:color="auto"/>
        <w:right w:val="none" w:sz="0" w:space="0" w:color="auto"/>
      </w:divBdr>
    </w:div>
    <w:div w:id="267541559">
      <w:bodyDiv w:val="1"/>
      <w:marLeft w:val="0"/>
      <w:marRight w:val="0"/>
      <w:marTop w:val="0"/>
      <w:marBottom w:val="0"/>
      <w:divBdr>
        <w:top w:val="none" w:sz="0" w:space="0" w:color="auto"/>
        <w:left w:val="none" w:sz="0" w:space="0" w:color="auto"/>
        <w:bottom w:val="none" w:sz="0" w:space="0" w:color="auto"/>
        <w:right w:val="none" w:sz="0" w:space="0" w:color="auto"/>
      </w:divBdr>
    </w:div>
    <w:div w:id="361712782">
      <w:bodyDiv w:val="1"/>
      <w:marLeft w:val="0"/>
      <w:marRight w:val="0"/>
      <w:marTop w:val="0"/>
      <w:marBottom w:val="0"/>
      <w:divBdr>
        <w:top w:val="none" w:sz="0" w:space="0" w:color="auto"/>
        <w:left w:val="none" w:sz="0" w:space="0" w:color="auto"/>
        <w:bottom w:val="none" w:sz="0" w:space="0" w:color="auto"/>
        <w:right w:val="none" w:sz="0" w:space="0" w:color="auto"/>
      </w:divBdr>
    </w:div>
    <w:div w:id="477189417">
      <w:bodyDiv w:val="1"/>
      <w:marLeft w:val="0"/>
      <w:marRight w:val="0"/>
      <w:marTop w:val="0"/>
      <w:marBottom w:val="0"/>
      <w:divBdr>
        <w:top w:val="none" w:sz="0" w:space="0" w:color="auto"/>
        <w:left w:val="none" w:sz="0" w:space="0" w:color="auto"/>
        <w:bottom w:val="none" w:sz="0" w:space="0" w:color="auto"/>
        <w:right w:val="none" w:sz="0" w:space="0" w:color="auto"/>
      </w:divBdr>
    </w:div>
    <w:div w:id="541595487">
      <w:bodyDiv w:val="1"/>
      <w:marLeft w:val="0"/>
      <w:marRight w:val="0"/>
      <w:marTop w:val="0"/>
      <w:marBottom w:val="0"/>
      <w:divBdr>
        <w:top w:val="none" w:sz="0" w:space="0" w:color="auto"/>
        <w:left w:val="none" w:sz="0" w:space="0" w:color="auto"/>
        <w:bottom w:val="none" w:sz="0" w:space="0" w:color="auto"/>
        <w:right w:val="none" w:sz="0" w:space="0" w:color="auto"/>
      </w:divBdr>
    </w:div>
    <w:div w:id="545683501">
      <w:bodyDiv w:val="1"/>
      <w:marLeft w:val="0"/>
      <w:marRight w:val="0"/>
      <w:marTop w:val="0"/>
      <w:marBottom w:val="0"/>
      <w:divBdr>
        <w:top w:val="none" w:sz="0" w:space="0" w:color="auto"/>
        <w:left w:val="none" w:sz="0" w:space="0" w:color="auto"/>
        <w:bottom w:val="none" w:sz="0" w:space="0" w:color="auto"/>
        <w:right w:val="none" w:sz="0" w:space="0" w:color="auto"/>
      </w:divBdr>
    </w:div>
    <w:div w:id="620457261">
      <w:bodyDiv w:val="1"/>
      <w:marLeft w:val="0"/>
      <w:marRight w:val="0"/>
      <w:marTop w:val="0"/>
      <w:marBottom w:val="0"/>
      <w:divBdr>
        <w:top w:val="none" w:sz="0" w:space="0" w:color="auto"/>
        <w:left w:val="none" w:sz="0" w:space="0" w:color="auto"/>
        <w:bottom w:val="none" w:sz="0" w:space="0" w:color="auto"/>
        <w:right w:val="none" w:sz="0" w:space="0" w:color="auto"/>
      </w:divBdr>
    </w:div>
    <w:div w:id="687559549">
      <w:bodyDiv w:val="1"/>
      <w:marLeft w:val="0"/>
      <w:marRight w:val="0"/>
      <w:marTop w:val="0"/>
      <w:marBottom w:val="0"/>
      <w:divBdr>
        <w:top w:val="none" w:sz="0" w:space="0" w:color="auto"/>
        <w:left w:val="none" w:sz="0" w:space="0" w:color="auto"/>
        <w:bottom w:val="none" w:sz="0" w:space="0" w:color="auto"/>
        <w:right w:val="none" w:sz="0" w:space="0" w:color="auto"/>
      </w:divBdr>
    </w:div>
    <w:div w:id="746266726">
      <w:bodyDiv w:val="1"/>
      <w:marLeft w:val="0"/>
      <w:marRight w:val="0"/>
      <w:marTop w:val="0"/>
      <w:marBottom w:val="0"/>
      <w:divBdr>
        <w:top w:val="none" w:sz="0" w:space="0" w:color="auto"/>
        <w:left w:val="none" w:sz="0" w:space="0" w:color="auto"/>
        <w:bottom w:val="none" w:sz="0" w:space="0" w:color="auto"/>
        <w:right w:val="none" w:sz="0" w:space="0" w:color="auto"/>
      </w:divBdr>
    </w:div>
    <w:div w:id="760028352">
      <w:bodyDiv w:val="1"/>
      <w:marLeft w:val="0"/>
      <w:marRight w:val="0"/>
      <w:marTop w:val="0"/>
      <w:marBottom w:val="0"/>
      <w:divBdr>
        <w:top w:val="none" w:sz="0" w:space="0" w:color="auto"/>
        <w:left w:val="none" w:sz="0" w:space="0" w:color="auto"/>
        <w:bottom w:val="none" w:sz="0" w:space="0" w:color="auto"/>
        <w:right w:val="none" w:sz="0" w:space="0" w:color="auto"/>
      </w:divBdr>
    </w:div>
    <w:div w:id="793400301">
      <w:bodyDiv w:val="1"/>
      <w:marLeft w:val="0"/>
      <w:marRight w:val="0"/>
      <w:marTop w:val="0"/>
      <w:marBottom w:val="0"/>
      <w:divBdr>
        <w:top w:val="none" w:sz="0" w:space="0" w:color="auto"/>
        <w:left w:val="none" w:sz="0" w:space="0" w:color="auto"/>
        <w:bottom w:val="none" w:sz="0" w:space="0" w:color="auto"/>
        <w:right w:val="none" w:sz="0" w:space="0" w:color="auto"/>
      </w:divBdr>
    </w:div>
    <w:div w:id="802817441">
      <w:bodyDiv w:val="1"/>
      <w:marLeft w:val="0"/>
      <w:marRight w:val="0"/>
      <w:marTop w:val="0"/>
      <w:marBottom w:val="0"/>
      <w:divBdr>
        <w:top w:val="none" w:sz="0" w:space="0" w:color="auto"/>
        <w:left w:val="none" w:sz="0" w:space="0" w:color="auto"/>
        <w:bottom w:val="none" w:sz="0" w:space="0" w:color="auto"/>
        <w:right w:val="none" w:sz="0" w:space="0" w:color="auto"/>
      </w:divBdr>
    </w:div>
    <w:div w:id="902789491">
      <w:bodyDiv w:val="1"/>
      <w:marLeft w:val="0"/>
      <w:marRight w:val="0"/>
      <w:marTop w:val="0"/>
      <w:marBottom w:val="0"/>
      <w:divBdr>
        <w:top w:val="none" w:sz="0" w:space="0" w:color="auto"/>
        <w:left w:val="none" w:sz="0" w:space="0" w:color="auto"/>
        <w:bottom w:val="none" w:sz="0" w:space="0" w:color="auto"/>
        <w:right w:val="none" w:sz="0" w:space="0" w:color="auto"/>
      </w:divBdr>
    </w:div>
    <w:div w:id="1025014070">
      <w:bodyDiv w:val="1"/>
      <w:marLeft w:val="0"/>
      <w:marRight w:val="0"/>
      <w:marTop w:val="0"/>
      <w:marBottom w:val="0"/>
      <w:divBdr>
        <w:top w:val="none" w:sz="0" w:space="0" w:color="auto"/>
        <w:left w:val="none" w:sz="0" w:space="0" w:color="auto"/>
        <w:bottom w:val="none" w:sz="0" w:space="0" w:color="auto"/>
        <w:right w:val="none" w:sz="0" w:space="0" w:color="auto"/>
      </w:divBdr>
    </w:div>
    <w:div w:id="1054933076">
      <w:bodyDiv w:val="1"/>
      <w:marLeft w:val="0"/>
      <w:marRight w:val="0"/>
      <w:marTop w:val="0"/>
      <w:marBottom w:val="0"/>
      <w:divBdr>
        <w:top w:val="none" w:sz="0" w:space="0" w:color="auto"/>
        <w:left w:val="none" w:sz="0" w:space="0" w:color="auto"/>
        <w:bottom w:val="none" w:sz="0" w:space="0" w:color="auto"/>
        <w:right w:val="none" w:sz="0" w:space="0" w:color="auto"/>
      </w:divBdr>
    </w:div>
    <w:div w:id="1209104133">
      <w:bodyDiv w:val="1"/>
      <w:marLeft w:val="0"/>
      <w:marRight w:val="0"/>
      <w:marTop w:val="0"/>
      <w:marBottom w:val="0"/>
      <w:divBdr>
        <w:top w:val="none" w:sz="0" w:space="0" w:color="auto"/>
        <w:left w:val="none" w:sz="0" w:space="0" w:color="auto"/>
        <w:bottom w:val="none" w:sz="0" w:space="0" w:color="auto"/>
        <w:right w:val="none" w:sz="0" w:space="0" w:color="auto"/>
      </w:divBdr>
    </w:div>
    <w:div w:id="1366563545">
      <w:bodyDiv w:val="1"/>
      <w:marLeft w:val="0"/>
      <w:marRight w:val="0"/>
      <w:marTop w:val="0"/>
      <w:marBottom w:val="0"/>
      <w:divBdr>
        <w:top w:val="none" w:sz="0" w:space="0" w:color="auto"/>
        <w:left w:val="none" w:sz="0" w:space="0" w:color="auto"/>
        <w:bottom w:val="none" w:sz="0" w:space="0" w:color="auto"/>
        <w:right w:val="none" w:sz="0" w:space="0" w:color="auto"/>
      </w:divBdr>
    </w:div>
    <w:div w:id="1468937435">
      <w:bodyDiv w:val="1"/>
      <w:marLeft w:val="0"/>
      <w:marRight w:val="0"/>
      <w:marTop w:val="0"/>
      <w:marBottom w:val="0"/>
      <w:divBdr>
        <w:top w:val="none" w:sz="0" w:space="0" w:color="auto"/>
        <w:left w:val="none" w:sz="0" w:space="0" w:color="auto"/>
        <w:bottom w:val="none" w:sz="0" w:space="0" w:color="auto"/>
        <w:right w:val="none" w:sz="0" w:space="0" w:color="auto"/>
      </w:divBdr>
    </w:div>
    <w:div w:id="1478644992">
      <w:bodyDiv w:val="1"/>
      <w:marLeft w:val="0"/>
      <w:marRight w:val="0"/>
      <w:marTop w:val="0"/>
      <w:marBottom w:val="0"/>
      <w:divBdr>
        <w:top w:val="none" w:sz="0" w:space="0" w:color="auto"/>
        <w:left w:val="none" w:sz="0" w:space="0" w:color="auto"/>
        <w:bottom w:val="none" w:sz="0" w:space="0" w:color="auto"/>
        <w:right w:val="none" w:sz="0" w:space="0" w:color="auto"/>
      </w:divBdr>
    </w:div>
    <w:div w:id="1497457246">
      <w:bodyDiv w:val="1"/>
      <w:marLeft w:val="0"/>
      <w:marRight w:val="0"/>
      <w:marTop w:val="0"/>
      <w:marBottom w:val="0"/>
      <w:divBdr>
        <w:top w:val="none" w:sz="0" w:space="0" w:color="auto"/>
        <w:left w:val="none" w:sz="0" w:space="0" w:color="auto"/>
        <w:bottom w:val="none" w:sz="0" w:space="0" w:color="auto"/>
        <w:right w:val="none" w:sz="0" w:space="0" w:color="auto"/>
      </w:divBdr>
    </w:div>
    <w:div w:id="1512986735">
      <w:bodyDiv w:val="1"/>
      <w:marLeft w:val="0"/>
      <w:marRight w:val="0"/>
      <w:marTop w:val="0"/>
      <w:marBottom w:val="0"/>
      <w:divBdr>
        <w:top w:val="none" w:sz="0" w:space="0" w:color="auto"/>
        <w:left w:val="none" w:sz="0" w:space="0" w:color="auto"/>
        <w:bottom w:val="none" w:sz="0" w:space="0" w:color="auto"/>
        <w:right w:val="none" w:sz="0" w:space="0" w:color="auto"/>
      </w:divBdr>
    </w:div>
    <w:div w:id="1634824657">
      <w:bodyDiv w:val="1"/>
      <w:marLeft w:val="0"/>
      <w:marRight w:val="0"/>
      <w:marTop w:val="0"/>
      <w:marBottom w:val="0"/>
      <w:divBdr>
        <w:top w:val="none" w:sz="0" w:space="0" w:color="auto"/>
        <w:left w:val="none" w:sz="0" w:space="0" w:color="auto"/>
        <w:bottom w:val="none" w:sz="0" w:space="0" w:color="auto"/>
        <w:right w:val="none" w:sz="0" w:space="0" w:color="auto"/>
      </w:divBdr>
    </w:div>
    <w:div w:id="1675062976">
      <w:bodyDiv w:val="1"/>
      <w:marLeft w:val="0"/>
      <w:marRight w:val="0"/>
      <w:marTop w:val="0"/>
      <w:marBottom w:val="0"/>
      <w:divBdr>
        <w:top w:val="none" w:sz="0" w:space="0" w:color="auto"/>
        <w:left w:val="none" w:sz="0" w:space="0" w:color="auto"/>
        <w:bottom w:val="none" w:sz="0" w:space="0" w:color="auto"/>
        <w:right w:val="none" w:sz="0" w:space="0" w:color="auto"/>
      </w:divBdr>
    </w:div>
    <w:div w:id="1725791941">
      <w:bodyDiv w:val="1"/>
      <w:marLeft w:val="0"/>
      <w:marRight w:val="0"/>
      <w:marTop w:val="0"/>
      <w:marBottom w:val="0"/>
      <w:divBdr>
        <w:top w:val="none" w:sz="0" w:space="0" w:color="auto"/>
        <w:left w:val="none" w:sz="0" w:space="0" w:color="auto"/>
        <w:bottom w:val="none" w:sz="0" w:space="0" w:color="auto"/>
        <w:right w:val="none" w:sz="0" w:space="0" w:color="auto"/>
      </w:divBdr>
    </w:div>
    <w:div w:id="18697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A46E-F2D4-400B-813C-7BE1D51C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6105</Words>
  <Characters>33580</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2017-05-29T17:27:00Z</cp:lastPrinted>
  <dcterms:created xsi:type="dcterms:W3CDTF">2018-01-31T17:31:00Z</dcterms:created>
  <dcterms:modified xsi:type="dcterms:W3CDTF">2018-01-31T17:31:00Z</dcterms:modified>
</cp:coreProperties>
</file>